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8A" w:rsidRDefault="0073137F" w:rsidP="008102BD">
      <w:pPr>
        <w:rPr>
          <w:b/>
        </w:rPr>
      </w:pPr>
      <w:r>
        <w:rPr>
          <w:b/>
          <w:noProof/>
        </w:rPr>
        <mc:AlternateContent>
          <mc:Choice Requires="wps">
            <w:drawing>
              <wp:anchor distT="0" distB="0" distL="114300" distR="114300" simplePos="0" relativeHeight="251659264" behindDoc="0" locked="0" layoutInCell="1" allowOverlap="1" wp14:anchorId="0366891B" wp14:editId="0FA67EE5">
                <wp:simplePos x="0" y="0"/>
                <wp:positionH relativeFrom="column">
                  <wp:posOffset>-535940</wp:posOffset>
                </wp:positionH>
                <wp:positionV relativeFrom="paragraph">
                  <wp:posOffset>-161290</wp:posOffset>
                </wp:positionV>
                <wp:extent cx="7258050" cy="1457325"/>
                <wp:effectExtent l="0" t="0" r="0" b="0"/>
                <wp:wrapNone/>
                <wp:docPr id="3" name="Tekstboks 3"/>
                <wp:cNvGraphicFramePr/>
                <a:graphic xmlns:a="http://schemas.openxmlformats.org/drawingml/2006/main">
                  <a:graphicData uri="http://schemas.microsoft.com/office/word/2010/wordprocessingShape">
                    <wps:wsp>
                      <wps:cNvSpPr txBox="1"/>
                      <wps:spPr>
                        <a:xfrm>
                          <a:off x="0" y="0"/>
                          <a:ext cx="7258050"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08A" w:rsidRPr="00DC280A" w:rsidRDefault="00F2208A" w:rsidP="00DC280A">
                            <w:pPr>
                              <w:pStyle w:val="Overskrift3"/>
                              <w:numPr>
                                <w:ilvl w:val="0"/>
                                <w:numId w:val="0"/>
                              </w:numPr>
                              <w:jc w:val="center"/>
                              <w:rPr>
                                <w:b/>
                                <w:sz w:val="60"/>
                                <w:szCs w:val="60"/>
                              </w:rPr>
                            </w:pPr>
                            <w:bookmarkStart w:id="0" w:name="_Toc399144437"/>
                            <w:r w:rsidRPr="00DC280A">
                              <w:rPr>
                                <w:sz w:val="60"/>
                                <w:szCs w:val="60"/>
                              </w:rPr>
                              <w:t>HELHED</w:t>
                            </w:r>
                            <w:r w:rsidR="00072CDF" w:rsidRPr="00DC280A">
                              <w:rPr>
                                <w:sz w:val="60"/>
                                <w:szCs w:val="60"/>
                              </w:rPr>
                              <w:t>S</w:t>
                            </w:r>
                            <w:r w:rsidRPr="00DC280A">
                              <w:rPr>
                                <w:sz w:val="60"/>
                                <w:szCs w:val="60"/>
                              </w:rPr>
                              <w:t xml:space="preserve">ORIENTERET </w:t>
                            </w:r>
                            <w:r w:rsidRPr="00DC280A">
                              <w:rPr>
                                <w:color w:val="385623" w:themeColor="accent6" w:themeShade="80"/>
                                <w:sz w:val="60"/>
                                <w:szCs w:val="60"/>
                              </w:rPr>
                              <w:t>BÆREDYGTIG</w:t>
                            </w:r>
                            <w:r w:rsidRPr="00DC280A">
                              <w:rPr>
                                <w:sz w:val="60"/>
                                <w:szCs w:val="60"/>
                              </w:rPr>
                              <w:t xml:space="preserve"> </w:t>
                            </w:r>
                            <w:r w:rsidRPr="00692AD3">
                              <w:rPr>
                                <w:color w:val="70AD47"/>
                                <w:sz w:val="60"/>
                                <w:szCs w:val="60"/>
                              </w:rPr>
                              <w:t>JORDHÅNDTERING</w:t>
                            </w:r>
                          </w:p>
                          <w:p w:rsidR="00F2208A" w:rsidRPr="00F2208A" w:rsidRDefault="00F2208A" w:rsidP="002F0A4D">
                            <w:pPr>
                              <w:jc w:val="center"/>
                            </w:pPr>
                          </w:p>
                          <w:p w:rsidR="00F2208A" w:rsidRDefault="00F2208A" w:rsidP="002F0A4D">
                            <w:pPr>
                              <w:jc w:val="center"/>
                            </w:pPr>
                          </w:p>
                          <w:p w:rsidR="003860A9" w:rsidRDefault="003860A9" w:rsidP="00CC25AD"/>
                          <w:p w:rsidR="00F2208A" w:rsidRPr="00F2208A" w:rsidRDefault="00F2208A" w:rsidP="002F0A4D">
                            <w:pPr>
                              <w:jc w:val="center"/>
                            </w:pPr>
                          </w:p>
                          <w:p w:rsidR="00F2208A" w:rsidRDefault="00F2208A" w:rsidP="002F0A4D">
                            <w:pPr>
                              <w:jc w:val="center"/>
                            </w:pPr>
                          </w:p>
                          <w:p w:rsidR="003860A9" w:rsidRDefault="003860A9" w:rsidP="00CC25AD"/>
                          <w:p w:rsidR="00F2208A" w:rsidRPr="00072CDF" w:rsidRDefault="00F2208A" w:rsidP="00BD28D4">
                            <w:pPr>
                              <w:pStyle w:val="Overskrift3"/>
                              <w:rPr>
                                <w:b/>
                              </w:rPr>
                            </w:pPr>
                            <w:r w:rsidRPr="002A5DDC">
                              <w:t>HELHED</w:t>
                            </w:r>
                            <w:r w:rsidR="00072CDF" w:rsidRPr="002A5DDC">
                              <w:t>S</w:t>
                            </w:r>
                            <w:r w:rsidRPr="002A5DDC">
                              <w:t>ORIENTERET</w:t>
                            </w:r>
                            <w:r w:rsidRPr="00072CDF">
                              <w:t xml:space="preserve"> </w:t>
                            </w:r>
                            <w:r w:rsidRPr="00072CDF">
                              <w:rPr>
                                <w:color w:val="385623" w:themeColor="accent6" w:themeShade="80"/>
                              </w:rPr>
                              <w:t>BÆREDYGTIG</w:t>
                            </w:r>
                            <w:r w:rsidRPr="00F2208A">
                              <w:t xml:space="preserve"> </w:t>
                            </w:r>
                            <w:r w:rsidRPr="00072CDF">
                              <w:t>JORDHÅNDTERING</w:t>
                            </w:r>
                          </w:p>
                          <w:p w:rsidR="00F2208A" w:rsidRPr="00F2208A" w:rsidRDefault="00F2208A" w:rsidP="002F0A4D">
                            <w:pPr>
                              <w:jc w:val="center"/>
                            </w:pPr>
                          </w:p>
                          <w:p w:rsidR="00F2208A" w:rsidRDefault="00F2208A" w:rsidP="002F0A4D">
                            <w:pPr>
                              <w:jc w:val="center"/>
                            </w:pPr>
                          </w:p>
                          <w:p w:rsidR="003860A9" w:rsidRDefault="003860A9" w:rsidP="00CC25AD"/>
                          <w:p w:rsidR="00F2208A" w:rsidRPr="00072CDF" w:rsidRDefault="00F2208A" w:rsidP="00BD28D4">
                            <w:pPr>
                              <w:pStyle w:val="Overskrift3"/>
                              <w:rPr>
                                <w:b/>
                              </w:rPr>
                            </w:pPr>
                            <w:r w:rsidRPr="002A5DDC">
                              <w:t>HELHED</w:t>
                            </w:r>
                            <w:r w:rsidR="00072CDF" w:rsidRPr="002A5DDC">
                              <w:t>S</w:t>
                            </w:r>
                            <w:r w:rsidRPr="002A5DDC">
                              <w:t>ORIENTERET</w:t>
                            </w:r>
                            <w:r w:rsidRPr="00072CDF">
                              <w:t xml:space="preserve"> </w:t>
                            </w:r>
                            <w:r w:rsidRPr="00072CDF">
                              <w:rPr>
                                <w:color w:val="385623" w:themeColor="accent6" w:themeShade="80"/>
                              </w:rPr>
                              <w:t>BÆREDYGTIG</w:t>
                            </w:r>
                            <w:r w:rsidRPr="00F2208A">
                              <w:t xml:space="preserve"> </w:t>
                            </w:r>
                            <w:r w:rsidRPr="00072CDF">
                              <w:t>JORDHÅNDTERING</w:t>
                            </w:r>
                            <w:bookmarkEnd w:id="0"/>
                          </w:p>
                          <w:p w:rsidR="00F2208A" w:rsidRPr="00F2208A" w:rsidRDefault="00F2208A" w:rsidP="002F0A4D">
                            <w:pPr>
                              <w:jc w:val="center"/>
                            </w:pPr>
                          </w:p>
                          <w:p w:rsidR="00F2208A" w:rsidRDefault="00F2208A" w:rsidP="002F0A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6891B" id="_x0000_t202" coordsize="21600,21600" o:spt="202" path="m,l,21600r21600,l21600,xe">
                <v:stroke joinstyle="miter"/>
                <v:path gradientshapeok="t" o:connecttype="rect"/>
              </v:shapetype>
              <v:shape id="Tekstboks 3" o:spid="_x0000_s1026" type="#_x0000_t202" style="position:absolute;margin-left:-42.2pt;margin-top:-12.7pt;width:57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" filled="f" stroked="f" strokeweight=".5pt">
                <v:textbox>
                  <w:txbxContent>
                    <w:p w:rsidR="00F2208A" w:rsidRPr="00DC280A" w:rsidRDefault="00F2208A" w:rsidP="00DC280A">
                      <w:pPr>
                        <w:pStyle w:val="Overskrift3"/>
                        <w:numPr>
                          <w:ilvl w:val="0"/>
                          <w:numId w:val="0"/>
                        </w:numPr>
                        <w:jc w:val="center"/>
                        <w:rPr>
                          <w:b/>
                          <w:sz w:val="60"/>
                          <w:szCs w:val="60"/>
                        </w:rPr>
                      </w:pPr>
                      <w:bookmarkStart w:id="1" w:name="_Toc399144437"/>
                      <w:r w:rsidRPr="00DC280A">
                        <w:rPr>
                          <w:sz w:val="60"/>
                          <w:szCs w:val="60"/>
                        </w:rPr>
                        <w:t>HELHED</w:t>
                      </w:r>
                      <w:r w:rsidR="00072CDF" w:rsidRPr="00DC280A">
                        <w:rPr>
                          <w:sz w:val="60"/>
                          <w:szCs w:val="60"/>
                        </w:rPr>
                        <w:t>S</w:t>
                      </w:r>
                      <w:r w:rsidRPr="00DC280A">
                        <w:rPr>
                          <w:sz w:val="60"/>
                          <w:szCs w:val="60"/>
                        </w:rPr>
                        <w:t xml:space="preserve">ORIENTERET </w:t>
                      </w:r>
                      <w:r w:rsidRPr="00DC280A">
                        <w:rPr>
                          <w:color w:val="385623" w:themeColor="accent6" w:themeShade="80"/>
                          <w:sz w:val="60"/>
                          <w:szCs w:val="60"/>
                        </w:rPr>
                        <w:t>BÆREDYGTIG</w:t>
                      </w:r>
                      <w:r w:rsidRPr="00DC280A">
                        <w:rPr>
                          <w:sz w:val="60"/>
                          <w:szCs w:val="60"/>
                        </w:rPr>
                        <w:t xml:space="preserve"> </w:t>
                      </w:r>
                      <w:r w:rsidRPr="00692AD3">
                        <w:rPr>
                          <w:color w:val="70AD47"/>
                          <w:sz w:val="60"/>
                          <w:szCs w:val="60"/>
                        </w:rPr>
                        <w:t>JORDHÅNDTERING</w:t>
                      </w:r>
                    </w:p>
                    <w:p w:rsidR="00F2208A" w:rsidRPr="00F2208A" w:rsidRDefault="00F2208A" w:rsidP="002F0A4D">
                      <w:pPr>
                        <w:jc w:val="center"/>
                      </w:pPr>
                    </w:p>
                    <w:p w:rsidR="00F2208A" w:rsidRDefault="00F2208A" w:rsidP="002F0A4D">
                      <w:pPr>
                        <w:jc w:val="center"/>
                      </w:pPr>
                    </w:p>
                    <w:p w:rsidR="003860A9" w:rsidRDefault="003860A9" w:rsidP="00CC25AD"/>
                    <w:p w:rsidR="00F2208A" w:rsidRPr="00F2208A" w:rsidRDefault="00F2208A" w:rsidP="002F0A4D">
                      <w:pPr>
                        <w:jc w:val="center"/>
                      </w:pPr>
                    </w:p>
                    <w:p w:rsidR="00F2208A" w:rsidRDefault="00F2208A" w:rsidP="002F0A4D">
                      <w:pPr>
                        <w:jc w:val="center"/>
                      </w:pPr>
                    </w:p>
                    <w:p w:rsidR="003860A9" w:rsidRDefault="003860A9" w:rsidP="00CC25AD"/>
                    <w:p w:rsidR="00F2208A" w:rsidRPr="00072CDF" w:rsidRDefault="00F2208A" w:rsidP="00BD28D4">
                      <w:pPr>
                        <w:pStyle w:val="Overskrift3"/>
                        <w:rPr>
                          <w:b/>
                        </w:rPr>
                      </w:pPr>
                      <w:r w:rsidRPr="002A5DDC">
                        <w:t>HELHED</w:t>
                      </w:r>
                      <w:r w:rsidR="00072CDF" w:rsidRPr="002A5DDC">
                        <w:t>S</w:t>
                      </w:r>
                      <w:r w:rsidRPr="002A5DDC">
                        <w:t>ORIENTERET</w:t>
                      </w:r>
                      <w:r w:rsidRPr="00072CDF">
                        <w:t xml:space="preserve"> </w:t>
                      </w:r>
                      <w:r w:rsidRPr="00072CDF">
                        <w:rPr>
                          <w:color w:val="385623" w:themeColor="accent6" w:themeShade="80"/>
                        </w:rPr>
                        <w:t>BÆREDYGTIG</w:t>
                      </w:r>
                      <w:r w:rsidRPr="00F2208A">
                        <w:t xml:space="preserve"> </w:t>
                      </w:r>
                      <w:r w:rsidRPr="00072CDF">
                        <w:t>JORDHÅNDTERING</w:t>
                      </w:r>
                    </w:p>
                    <w:p w:rsidR="00F2208A" w:rsidRPr="00F2208A" w:rsidRDefault="00F2208A" w:rsidP="002F0A4D">
                      <w:pPr>
                        <w:jc w:val="center"/>
                      </w:pPr>
                    </w:p>
                    <w:p w:rsidR="00F2208A" w:rsidRDefault="00F2208A" w:rsidP="002F0A4D">
                      <w:pPr>
                        <w:jc w:val="center"/>
                      </w:pPr>
                    </w:p>
                    <w:p w:rsidR="003860A9" w:rsidRDefault="003860A9" w:rsidP="00CC25AD"/>
                    <w:p w:rsidR="00F2208A" w:rsidRPr="00072CDF" w:rsidRDefault="00F2208A" w:rsidP="00BD28D4">
                      <w:pPr>
                        <w:pStyle w:val="Overskrift3"/>
                        <w:rPr>
                          <w:b/>
                        </w:rPr>
                      </w:pPr>
                      <w:r w:rsidRPr="002A5DDC">
                        <w:t>HELHED</w:t>
                      </w:r>
                      <w:r w:rsidR="00072CDF" w:rsidRPr="002A5DDC">
                        <w:t>S</w:t>
                      </w:r>
                      <w:r w:rsidRPr="002A5DDC">
                        <w:t>ORIENTERET</w:t>
                      </w:r>
                      <w:r w:rsidRPr="00072CDF">
                        <w:t xml:space="preserve"> </w:t>
                      </w:r>
                      <w:r w:rsidRPr="00072CDF">
                        <w:rPr>
                          <w:color w:val="385623" w:themeColor="accent6" w:themeShade="80"/>
                        </w:rPr>
                        <w:t>BÆREDYGTIG</w:t>
                      </w:r>
                      <w:r w:rsidRPr="00F2208A">
                        <w:t xml:space="preserve"> </w:t>
                      </w:r>
                      <w:r w:rsidRPr="00072CDF">
                        <w:t>JORDHÅNDTERING</w:t>
                      </w:r>
                      <w:bookmarkEnd w:id="1"/>
                    </w:p>
                    <w:p w:rsidR="00F2208A" w:rsidRPr="00F2208A" w:rsidRDefault="00F2208A" w:rsidP="002F0A4D">
                      <w:pPr>
                        <w:jc w:val="center"/>
                      </w:pPr>
                    </w:p>
                    <w:p w:rsidR="00F2208A" w:rsidRDefault="00F2208A" w:rsidP="002F0A4D">
                      <w:pPr>
                        <w:jc w:val="center"/>
                      </w:pPr>
                    </w:p>
                  </w:txbxContent>
                </v:textbox>
              </v:shape>
            </w:pict>
          </mc:Fallback>
        </mc:AlternateContent>
      </w:r>
    </w:p>
    <w:p w:rsidR="00F2208A" w:rsidRPr="00F2208A" w:rsidRDefault="00F2208A" w:rsidP="00F2208A"/>
    <w:p w:rsidR="00F2208A" w:rsidRPr="00F2208A" w:rsidRDefault="00F2208A" w:rsidP="00F2208A"/>
    <w:p w:rsidR="00F2208A" w:rsidRPr="00F2208A" w:rsidRDefault="00F2208A" w:rsidP="00F2208A"/>
    <w:p w:rsidR="00F2208A" w:rsidRPr="00F2208A" w:rsidRDefault="00F2208A" w:rsidP="00F2208A"/>
    <w:p w:rsidR="00F2208A" w:rsidRPr="00F2208A" w:rsidRDefault="0073137F" w:rsidP="00F2208A">
      <w:r>
        <w:rPr>
          <w:noProof/>
        </w:rPr>
        <w:drawing>
          <wp:anchor distT="0" distB="0" distL="114300" distR="114300" simplePos="0" relativeHeight="251666432" behindDoc="0" locked="0" layoutInCell="1" allowOverlap="1" wp14:anchorId="1CDDBAD7" wp14:editId="0155848E">
            <wp:simplePos x="0" y="0"/>
            <wp:positionH relativeFrom="column">
              <wp:posOffset>-356870</wp:posOffset>
            </wp:positionH>
            <wp:positionV relativeFrom="paragraph">
              <wp:posOffset>147320</wp:posOffset>
            </wp:positionV>
            <wp:extent cx="7104380" cy="139700"/>
            <wp:effectExtent l="0" t="0" r="1270" b="0"/>
            <wp:wrapSquare wrapText="bothSides"/>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4380" cy="13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08A" w:rsidRPr="00F2208A" w:rsidRDefault="00914052" w:rsidP="00F2208A">
      <w:r>
        <w:rPr>
          <w:b/>
          <w:noProof/>
        </w:rPr>
        <mc:AlternateContent>
          <mc:Choice Requires="wps">
            <w:drawing>
              <wp:anchor distT="0" distB="0" distL="114300" distR="114300" simplePos="0" relativeHeight="251661312" behindDoc="0" locked="0" layoutInCell="1" allowOverlap="1" wp14:anchorId="473C3B84" wp14:editId="6CC4192F">
                <wp:simplePos x="0" y="0"/>
                <wp:positionH relativeFrom="column">
                  <wp:posOffset>613410</wp:posOffset>
                </wp:positionH>
                <wp:positionV relativeFrom="paragraph">
                  <wp:posOffset>77734</wp:posOffset>
                </wp:positionV>
                <wp:extent cx="4876800" cy="6350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4876800" cy="63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AD3" w:rsidRPr="00072CDF" w:rsidRDefault="0085665F" w:rsidP="00692AD3">
                            <w:pPr>
                              <w:ind w:right="-1"/>
                              <w:jc w:val="center"/>
                              <w:rPr>
                                <w:sz w:val="32"/>
                              </w:rPr>
                            </w:pPr>
                            <w:r>
                              <w:rPr>
                                <w:rFonts w:ascii="Arial Narrow" w:hAnsi="Arial Narrow"/>
                                <w:color w:val="563767"/>
                                <w:sz w:val="56"/>
                              </w:rPr>
                              <w:t xml:space="preserve">Værktøj: </w:t>
                            </w:r>
                            <w:r w:rsidR="00692AD3">
                              <w:rPr>
                                <w:rFonts w:ascii="Arial Narrow" w:hAnsi="Arial Narrow"/>
                                <w:color w:val="563767"/>
                                <w:sz w:val="56"/>
                              </w:rPr>
                              <w:t>Input til udbudsmaterialer</w:t>
                            </w:r>
                          </w:p>
                          <w:p w:rsidR="00F2208A" w:rsidRPr="00072CDF" w:rsidRDefault="00F2208A" w:rsidP="0073137F">
                            <w:pPr>
                              <w:ind w:right="-1"/>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C3B84" id="Tekstboks 7" o:spid="_x0000_s1027" type="#_x0000_t202" style="position:absolute;margin-left:48.3pt;margin-top:6.1pt;width:384pt;height:5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" filled="f" stroked="f" strokeweight=".5pt">
                <v:textbox>
                  <w:txbxContent>
                    <w:p w:rsidR="00692AD3" w:rsidRPr="00072CDF" w:rsidRDefault="0085665F" w:rsidP="00692AD3">
                      <w:pPr>
                        <w:ind w:right="-1"/>
                        <w:jc w:val="center"/>
                        <w:rPr>
                          <w:sz w:val="32"/>
                        </w:rPr>
                      </w:pPr>
                      <w:r>
                        <w:rPr>
                          <w:rFonts w:ascii="Arial Narrow" w:hAnsi="Arial Narrow"/>
                          <w:color w:val="563767"/>
                          <w:sz w:val="56"/>
                        </w:rPr>
                        <w:t xml:space="preserve">Værktøj: </w:t>
                      </w:r>
                      <w:r w:rsidR="00692AD3">
                        <w:rPr>
                          <w:rFonts w:ascii="Arial Narrow" w:hAnsi="Arial Narrow"/>
                          <w:color w:val="563767"/>
                          <w:sz w:val="56"/>
                        </w:rPr>
                        <w:t>Input til udbudsmaterialer</w:t>
                      </w:r>
                    </w:p>
                    <w:p w:rsidR="00F2208A" w:rsidRPr="00072CDF" w:rsidRDefault="00F2208A" w:rsidP="0073137F">
                      <w:pPr>
                        <w:ind w:right="-1"/>
                        <w:jc w:val="center"/>
                        <w:rPr>
                          <w:sz w:val="32"/>
                        </w:rPr>
                      </w:pPr>
                    </w:p>
                  </w:txbxContent>
                </v:textbox>
              </v:shape>
            </w:pict>
          </mc:Fallback>
        </mc:AlternateContent>
      </w:r>
    </w:p>
    <w:p w:rsidR="00F2208A" w:rsidRPr="00F2208A" w:rsidRDefault="00F2208A" w:rsidP="00F2208A"/>
    <w:p w:rsidR="00F2208A" w:rsidRPr="00F2208A" w:rsidRDefault="00F2208A" w:rsidP="00F2208A"/>
    <w:p w:rsidR="00F2208A" w:rsidRPr="00F2208A" w:rsidRDefault="00914052" w:rsidP="00F2208A">
      <w:r>
        <w:rPr>
          <w:b/>
          <w:noProof/>
        </w:rPr>
        <mc:AlternateContent>
          <mc:Choice Requires="wps">
            <w:drawing>
              <wp:anchor distT="0" distB="0" distL="114300" distR="114300" simplePos="0" relativeHeight="251668480" behindDoc="0" locked="0" layoutInCell="1" allowOverlap="1" wp14:anchorId="10AEAA70" wp14:editId="17CD33FA">
                <wp:simplePos x="0" y="0"/>
                <wp:positionH relativeFrom="column">
                  <wp:posOffset>610870</wp:posOffset>
                </wp:positionH>
                <wp:positionV relativeFrom="paragraph">
                  <wp:posOffset>171186</wp:posOffset>
                </wp:positionV>
                <wp:extent cx="4876800" cy="431596"/>
                <wp:effectExtent l="0" t="0" r="0" b="6985"/>
                <wp:wrapNone/>
                <wp:docPr id="1" name="Tekstboks 1"/>
                <wp:cNvGraphicFramePr/>
                <a:graphic xmlns:a="http://schemas.openxmlformats.org/drawingml/2006/main">
                  <a:graphicData uri="http://schemas.microsoft.com/office/word/2010/wordprocessingShape">
                    <wps:wsp>
                      <wps:cNvSpPr txBox="1"/>
                      <wps:spPr>
                        <a:xfrm>
                          <a:off x="0" y="0"/>
                          <a:ext cx="4876800" cy="431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AD3" w:rsidRPr="00072CDF" w:rsidRDefault="00692AD3" w:rsidP="00692AD3">
                            <w:pPr>
                              <w:ind w:right="-1"/>
                              <w:jc w:val="center"/>
                              <w:rPr>
                                <w:sz w:val="32"/>
                              </w:rPr>
                            </w:pPr>
                            <w:r>
                              <w:rPr>
                                <w:rFonts w:ascii="Arial Narrow" w:hAnsi="Arial Narrow"/>
                                <w:color w:val="563767"/>
                                <w:sz w:val="44"/>
                              </w:rPr>
                              <w:t>Generelt</w:t>
                            </w:r>
                          </w:p>
                          <w:p w:rsidR="00057588" w:rsidRPr="00072CDF" w:rsidRDefault="00057588" w:rsidP="0073137F">
                            <w:pPr>
                              <w:ind w:right="-1"/>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EAA70" id="Tekstboks 1" o:spid="_x0000_s1028" type="#_x0000_t202" style="position:absolute;margin-left:48.1pt;margin-top:13.5pt;width:384pt;height: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" filled="f" stroked="f" strokeweight=".5pt">
                <v:textbox>
                  <w:txbxContent>
                    <w:p w:rsidR="00692AD3" w:rsidRPr="00072CDF" w:rsidRDefault="00692AD3" w:rsidP="00692AD3">
                      <w:pPr>
                        <w:ind w:right="-1"/>
                        <w:jc w:val="center"/>
                        <w:rPr>
                          <w:sz w:val="32"/>
                        </w:rPr>
                      </w:pPr>
                      <w:r>
                        <w:rPr>
                          <w:rFonts w:ascii="Arial Narrow" w:hAnsi="Arial Narrow"/>
                          <w:color w:val="563767"/>
                          <w:sz w:val="44"/>
                        </w:rPr>
                        <w:t>Generelt</w:t>
                      </w:r>
                    </w:p>
                    <w:p w:rsidR="00057588" w:rsidRPr="00072CDF" w:rsidRDefault="00057588" w:rsidP="0073137F">
                      <w:pPr>
                        <w:ind w:right="-1"/>
                        <w:jc w:val="center"/>
                        <w:rPr>
                          <w:sz w:val="32"/>
                        </w:rPr>
                      </w:pPr>
                    </w:p>
                  </w:txbxContent>
                </v:textbox>
              </v:shape>
            </w:pict>
          </mc:Fallback>
        </mc:AlternateContent>
      </w:r>
    </w:p>
    <w:p w:rsidR="00F2208A" w:rsidRDefault="00F2208A" w:rsidP="00F2208A"/>
    <w:p w:rsidR="00571631" w:rsidRDefault="00571631" w:rsidP="00571631"/>
    <w:p w:rsidR="00571631" w:rsidRPr="004C5332" w:rsidRDefault="00571631" w:rsidP="00571631">
      <w:pPr>
        <w:rPr>
          <w:rFonts w:ascii="Lato" w:hAnsi="Lato"/>
          <w:sz w:val="22"/>
          <w:szCs w:val="22"/>
        </w:rPr>
      </w:pPr>
    </w:p>
    <w:p w:rsidR="00692AD3" w:rsidRPr="00692AD3" w:rsidRDefault="00692AD3" w:rsidP="00692AD3">
      <w:pPr>
        <w:rPr>
          <w:rFonts w:ascii="Lato" w:hAnsi="Lato"/>
          <w:sz w:val="20"/>
          <w:szCs w:val="20"/>
        </w:rPr>
      </w:pPr>
      <w:r w:rsidRPr="00692AD3">
        <w:rPr>
          <w:rFonts w:ascii="Lato" w:hAnsi="Lato"/>
          <w:sz w:val="20"/>
          <w:szCs w:val="20"/>
        </w:rPr>
        <w:t xml:space="preserve">Ved udarbejdelse af udbudsmaterialet er det vigtigt at opbygget det, så entreprenøren får en tydelig forståelse af den aktuelle opgave og dermed kan skabe sig et godt overblik over opgaven og på den baggrund komme med den bedste pris og løsning. </w:t>
      </w:r>
    </w:p>
    <w:p w:rsidR="00692AD3" w:rsidRPr="00692AD3" w:rsidRDefault="00692AD3" w:rsidP="00DA714D">
      <w:pPr>
        <w:spacing w:before="160"/>
        <w:rPr>
          <w:rFonts w:ascii="Lato" w:hAnsi="Lato"/>
          <w:sz w:val="20"/>
          <w:szCs w:val="20"/>
        </w:rPr>
      </w:pPr>
      <w:r w:rsidRPr="00692AD3">
        <w:rPr>
          <w:rFonts w:ascii="Lato" w:hAnsi="Lato"/>
          <w:sz w:val="20"/>
          <w:szCs w:val="20"/>
        </w:rPr>
        <w:t>Udbudsmaterialet skal sikre, at de, der skal løse opgaven, har tilstrækkelige oplysninger</w:t>
      </w:r>
      <w:r w:rsidR="0085665F">
        <w:rPr>
          <w:rFonts w:ascii="Lato" w:hAnsi="Lato"/>
          <w:sz w:val="20"/>
          <w:szCs w:val="20"/>
        </w:rPr>
        <w:t xml:space="preserve"> om fx</w:t>
      </w:r>
      <w:r w:rsidRPr="00692AD3">
        <w:rPr>
          <w:rFonts w:ascii="Lato" w:hAnsi="Lato"/>
          <w:sz w:val="20"/>
          <w:szCs w:val="20"/>
        </w:rPr>
        <w:t xml:space="preserve"> en ejendoms forureningsmæssige kortlægningsstatus, beskrivelse af de nødvendige jordarbejde, eventuelle krav/ønsker til hvordan jordhåndteringen skal styres. Der skal desuden være en tydelig beskrivelse af, hvad entreprenøren ”kan”, og hvad han ”skal”.</w:t>
      </w:r>
    </w:p>
    <w:p w:rsidR="00692AD3" w:rsidRDefault="00692AD3" w:rsidP="00692AD3">
      <w:pPr>
        <w:spacing w:before="160"/>
        <w:rPr>
          <w:rFonts w:ascii="Lato" w:hAnsi="Lato"/>
          <w:sz w:val="20"/>
          <w:szCs w:val="20"/>
        </w:rPr>
      </w:pPr>
      <w:r w:rsidRPr="00692AD3">
        <w:rPr>
          <w:rFonts w:ascii="Lato" w:hAnsi="Lato"/>
          <w:sz w:val="20"/>
          <w:szCs w:val="20"/>
        </w:rPr>
        <w:t xml:space="preserve">Når der arbejdes med genanvendelse af jord (både tidligere fyldmaterialer og tidligere intakte materialer) er det vigtigt, at der – som en del af udbudsmaterialet - er taget stilling til ansvarsforholdene i forbindelse med jordhåndteringen. </w:t>
      </w:r>
    </w:p>
    <w:p w:rsidR="00692AD3" w:rsidRDefault="00692AD3" w:rsidP="00692AD3">
      <w:pPr>
        <w:rPr>
          <w:rFonts w:ascii="Lato" w:hAnsi="Lato"/>
          <w:sz w:val="20"/>
          <w:szCs w:val="20"/>
        </w:rPr>
      </w:pPr>
      <w:r>
        <w:rPr>
          <w:b/>
          <w:noProof/>
        </w:rPr>
        <mc:AlternateContent>
          <mc:Choice Requires="wps">
            <w:drawing>
              <wp:anchor distT="0" distB="0" distL="114300" distR="114300" simplePos="0" relativeHeight="251670528" behindDoc="0" locked="0" layoutInCell="1" allowOverlap="1" wp14:anchorId="74A9EF0E" wp14:editId="3644EB64">
                <wp:simplePos x="0" y="0"/>
                <wp:positionH relativeFrom="margin">
                  <wp:posOffset>608330</wp:posOffset>
                </wp:positionH>
                <wp:positionV relativeFrom="paragraph">
                  <wp:posOffset>107051</wp:posOffset>
                </wp:positionV>
                <wp:extent cx="4876800" cy="439947"/>
                <wp:effectExtent l="0" t="0" r="0" b="0"/>
                <wp:wrapNone/>
                <wp:docPr id="6" name="Tekstboks 1"/>
                <wp:cNvGraphicFramePr/>
                <a:graphic xmlns:a="http://schemas.openxmlformats.org/drawingml/2006/main">
                  <a:graphicData uri="http://schemas.microsoft.com/office/word/2010/wordprocessingShape">
                    <wps:wsp>
                      <wps:cNvSpPr txBox="1"/>
                      <wps:spPr>
                        <a:xfrm>
                          <a:off x="0" y="0"/>
                          <a:ext cx="4876800" cy="439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AD3" w:rsidRPr="00072CDF" w:rsidRDefault="00692AD3" w:rsidP="00692AD3">
                            <w:pPr>
                              <w:ind w:right="-1"/>
                              <w:jc w:val="center"/>
                              <w:rPr>
                                <w:sz w:val="32"/>
                              </w:rPr>
                            </w:pPr>
                            <w:r>
                              <w:rPr>
                                <w:rFonts w:ascii="Arial Narrow" w:hAnsi="Arial Narrow"/>
                                <w:color w:val="563767"/>
                                <w:sz w:val="44"/>
                              </w:rPr>
                              <w:t>Udbudstyper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9EF0E" id="_x0000_s1029" type="#_x0000_t202" style="position:absolute;margin-left:47.9pt;margin-top:8.45pt;width:384pt;height:34.6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" filled="f" stroked="f" strokeweight=".5pt">
                <v:textbox>
                  <w:txbxContent>
                    <w:p w:rsidR="00692AD3" w:rsidRPr="00072CDF" w:rsidRDefault="00692AD3" w:rsidP="00692AD3">
                      <w:pPr>
                        <w:ind w:right="-1"/>
                        <w:jc w:val="center"/>
                        <w:rPr>
                          <w:sz w:val="32"/>
                        </w:rPr>
                      </w:pPr>
                      <w:r>
                        <w:rPr>
                          <w:rFonts w:ascii="Arial Narrow" w:hAnsi="Arial Narrow"/>
                          <w:color w:val="563767"/>
                          <w:sz w:val="44"/>
                        </w:rPr>
                        <w:t>Udbudstyper</w:t>
                      </w:r>
                    </w:p>
                  </w:txbxContent>
                </v:textbox>
                <w10:wrap anchorx="margin"/>
              </v:shape>
            </w:pict>
          </mc:Fallback>
        </mc:AlternateContent>
      </w:r>
    </w:p>
    <w:p w:rsidR="00692AD3" w:rsidRPr="00692AD3" w:rsidRDefault="00692AD3" w:rsidP="00692AD3">
      <w:pPr>
        <w:rPr>
          <w:rFonts w:ascii="Lato" w:hAnsi="Lato"/>
          <w:sz w:val="20"/>
          <w:szCs w:val="20"/>
        </w:rPr>
      </w:pPr>
    </w:p>
    <w:p w:rsidR="00692AD3" w:rsidRDefault="00692AD3" w:rsidP="00692AD3"/>
    <w:p w:rsidR="0073137F" w:rsidRPr="004C5332" w:rsidRDefault="0073137F" w:rsidP="0018538E">
      <w:pPr>
        <w:rPr>
          <w:b/>
          <w:sz w:val="22"/>
        </w:rPr>
      </w:pPr>
    </w:p>
    <w:p w:rsidR="00692AD3" w:rsidRPr="00692AD3" w:rsidRDefault="00692AD3" w:rsidP="00692AD3">
      <w:pPr>
        <w:rPr>
          <w:rFonts w:ascii="Lato" w:hAnsi="Lato"/>
          <w:sz w:val="20"/>
          <w:szCs w:val="20"/>
        </w:rPr>
      </w:pPr>
      <w:r w:rsidRPr="00692AD3">
        <w:rPr>
          <w:rFonts w:ascii="Lato" w:hAnsi="Lato"/>
          <w:sz w:val="20"/>
          <w:szCs w:val="20"/>
        </w:rPr>
        <w:t>Der er flere overordnede måder at lave et udbudsmateriale på i forbindelse med håndtering af overskudsjord:</w:t>
      </w:r>
    </w:p>
    <w:p w:rsidR="00692AD3" w:rsidRPr="00692AD3" w:rsidRDefault="00692AD3" w:rsidP="00692AD3">
      <w:pPr>
        <w:rPr>
          <w:rFonts w:ascii="Lato" w:hAnsi="Lato"/>
          <w:b/>
          <w:sz w:val="20"/>
          <w:szCs w:val="20"/>
        </w:rPr>
      </w:pPr>
    </w:p>
    <w:p w:rsidR="00692AD3" w:rsidRPr="00692AD3" w:rsidRDefault="00692AD3" w:rsidP="002C3917">
      <w:pPr>
        <w:pStyle w:val="Overskrift2"/>
        <w:numPr>
          <w:ilvl w:val="0"/>
          <w:numId w:val="0"/>
        </w:numPr>
      </w:pPr>
      <w:r w:rsidRPr="00692AD3">
        <w:t>Bygherren har på forhånd bestemt og planlagt hele jordhåndteringen</w:t>
      </w:r>
    </w:p>
    <w:p w:rsidR="00DA714D" w:rsidRPr="00DA714D" w:rsidRDefault="00692AD3" w:rsidP="00DA714D">
      <w:pPr>
        <w:pStyle w:val="Listeafsnit"/>
        <w:numPr>
          <w:ilvl w:val="0"/>
          <w:numId w:val="7"/>
        </w:numPr>
        <w:spacing w:before="160" w:after="160" w:line="259" w:lineRule="auto"/>
        <w:ind w:left="368" w:hanging="357"/>
        <w:rPr>
          <w:rFonts w:ascii="Lato" w:hAnsi="Lato"/>
          <w:sz w:val="20"/>
          <w:szCs w:val="20"/>
        </w:rPr>
      </w:pPr>
      <w:r w:rsidRPr="00692AD3">
        <w:rPr>
          <w:rFonts w:ascii="Lato" w:hAnsi="Lato"/>
          <w:sz w:val="20"/>
          <w:szCs w:val="20"/>
        </w:rPr>
        <w:t>Det er typisk bygherrer eller rådgivere, som er vant til at håndtere overskudsjord i deres projekter og har en del erfaringer fra tidligere lignende projekter, de kan trække på, som laver denne type udbud.</w:t>
      </w:r>
    </w:p>
    <w:p w:rsidR="00DA714D" w:rsidRPr="00DA714D"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Her ligger ansvaret for jordhåndteringen hos bygherre, som skal være sikker på at logistikken kan gå op og at jorden er undersøgt tilstrækkeligt til den valgte håndtering, eller at det er beskrevet i detaljer, hvordan det skal udføres.</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 xml:space="preserve">Som udgangspunkt bør der i udbuddet foreligge en detaljeret jordhåndteringsplan med </w:t>
      </w:r>
      <w:proofErr w:type="spellStart"/>
      <w:r w:rsidRPr="00692AD3">
        <w:rPr>
          <w:rFonts w:ascii="Lato" w:hAnsi="Lato"/>
          <w:sz w:val="20"/>
          <w:szCs w:val="20"/>
        </w:rPr>
        <w:t>forklassificerede</w:t>
      </w:r>
      <w:proofErr w:type="spellEnd"/>
      <w:r w:rsidRPr="00692AD3">
        <w:rPr>
          <w:rFonts w:ascii="Lato" w:hAnsi="Lato"/>
          <w:sz w:val="20"/>
          <w:szCs w:val="20"/>
        </w:rPr>
        <w:t xml:space="preserve"> jordmængder, som er godkendt af kommunen, valg af og evt. også aftaler med ønskede jordmodtagere, graveplaner, geotekniske undersøgelser, beskrivelse af evt. genanvendelse mv.</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 xml:space="preserve">Jordhåndteringsplanen skal indeholde en grundig beskrivelse af den planlagte jordhåndtering, og der skal være taget stilling til alternative løsninger, hvis noget ikke kan lade sig gøre. </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 xml:space="preserve">Det er en forudsætning, at den udarbejdede graveplan skal følges, og at det kan indebære opgravning af jord i tynde lag (f.eks. ned til 0,5 m) og mindre partier (f.eks. ned til 30 tons), som skal bortskaffes separat til flere forskellige jordmodtagere eller som skal kunne håndteres efter jordtyper og ikke må sammenblandes. </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lastRenderedPageBreak/>
        <w:t>Der skal være udpeget en placering af en midlertidig jorddepot, hvis dette er nødvendigt, og tilladelser hertil bør være indhentet</w:t>
      </w:r>
      <w:r>
        <w:rPr>
          <w:rFonts w:ascii="Lato" w:hAnsi="Lato"/>
          <w:sz w:val="20"/>
          <w:szCs w:val="20"/>
        </w:rPr>
        <w:t>.</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Aftaler med myndigheder om genindbygning af jord på grunden eller udveksling med andet projekt bør være afklaret og nødvendige tilladelser indhentet</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Afregningen af deponeringsafgiften kan ligge både direkte hos bygherren og hos entreprenøren, afhængigt af, hvordan tilbudslisten er bygget op.</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 xml:space="preserve">De valgte jordmodtagere skal være beskrevet inkl. kørselsafstand og eventuelle specielle forhold eller aftaler, der er indgået. </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Der kan gives tilladelse til, at entreprenøren kan komme med et alternativt bud på de enkelte jordmodtagere, hvis der kan opnås en bedre pris eller mere bæredygtig jordhåndtering herved.</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Hvis det som en del af jordhåndteringen er valgt at genindbygge jord, skal der udarbejdes en meget grundig beskrivelse af indbygningskrav samt opbevaring i midlertidig jorddepot, således at der ikke risikeres opblødning eller sammenblanding af forskellige jordpartier - så den tænkte jordhåndtering ikke kan udføres. Dette bør der udføres kontrol med enten af entreprenøren eller af bygherren – alternativt begge, således at ansvarsforhold omkring eventuelle sætningsskader til en hver tid efterfølgende kan afklares.</w:t>
      </w:r>
    </w:p>
    <w:p w:rsidR="00692AD3" w:rsidRPr="00692AD3" w:rsidRDefault="00692AD3" w:rsidP="00DA714D">
      <w:pPr>
        <w:pStyle w:val="Listeafsnit"/>
        <w:numPr>
          <w:ilvl w:val="0"/>
          <w:numId w:val="7"/>
        </w:numPr>
        <w:spacing w:before="160" w:after="160" w:line="259" w:lineRule="auto"/>
        <w:ind w:left="371"/>
        <w:rPr>
          <w:rFonts w:ascii="Lato" w:hAnsi="Lato"/>
          <w:sz w:val="20"/>
          <w:szCs w:val="20"/>
        </w:rPr>
      </w:pPr>
      <w:r w:rsidRPr="00692AD3">
        <w:rPr>
          <w:rFonts w:ascii="Lato" w:hAnsi="Lato"/>
          <w:sz w:val="20"/>
          <w:szCs w:val="20"/>
        </w:rPr>
        <w:t xml:space="preserve">Det bør indskrives i udbudsmaterialet, at eventuel uforudset forurening er en bygherreleverance. </w:t>
      </w:r>
    </w:p>
    <w:p w:rsidR="00692AD3" w:rsidRPr="00692AD3" w:rsidRDefault="00692AD3" w:rsidP="00DA714D">
      <w:pPr>
        <w:pStyle w:val="Listeafsnit"/>
        <w:numPr>
          <w:ilvl w:val="0"/>
          <w:numId w:val="7"/>
        </w:numPr>
        <w:spacing w:before="160" w:after="240" w:line="259" w:lineRule="auto"/>
        <w:ind w:left="371"/>
        <w:rPr>
          <w:rFonts w:ascii="Lato" w:hAnsi="Lato"/>
          <w:sz w:val="20"/>
          <w:szCs w:val="20"/>
        </w:rPr>
      </w:pPr>
      <w:r w:rsidRPr="00692AD3">
        <w:rPr>
          <w:rFonts w:ascii="Lato" w:hAnsi="Lato"/>
          <w:sz w:val="20"/>
          <w:szCs w:val="20"/>
        </w:rPr>
        <w:t>På nogle projekter, forventes det i den indledende planlægning, at al jord kan genanvendes. Desværre vil der alligevel ofte være en vis mængde overskudsjord tilbage når projektet er afsluttet, som der ikke har været plads til eller som har vist sig ikke at være genanvendelsesegnet – og derfor skal køres til godkendte modtagere. Dette bør være en bygherreleverance, og der skal være fokus på denne problemstilling, så jordmængden reduceres mest muligt.</w:t>
      </w:r>
    </w:p>
    <w:p w:rsidR="00692AD3" w:rsidRPr="00692AD3" w:rsidRDefault="00692AD3" w:rsidP="002C3917">
      <w:pPr>
        <w:pStyle w:val="Overskrift2"/>
        <w:numPr>
          <w:ilvl w:val="0"/>
          <w:numId w:val="0"/>
        </w:numPr>
        <w:ind w:left="576" w:hanging="576"/>
      </w:pPr>
      <w:r w:rsidRPr="00692AD3">
        <w:t>Al jordhåndtering og planlægning heraf er lagt ud til entreprenøren</w:t>
      </w:r>
    </w:p>
    <w:p w:rsidR="00692AD3" w:rsidRPr="00692AD3" w:rsidRDefault="00692AD3" w:rsidP="00DA714D">
      <w:pPr>
        <w:pStyle w:val="Listeafsnit"/>
        <w:numPr>
          <w:ilvl w:val="0"/>
          <w:numId w:val="8"/>
        </w:numPr>
        <w:spacing w:before="160" w:after="160" w:line="259" w:lineRule="auto"/>
        <w:rPr>
          <w:rFonts w:ascii="Lato" w:hAnsi="Lato"/>
          <w:sz w:val="20"/>
          <w:szCs w:val="20"/>
        </w:rPr>
      </w:pPr>
      <w:r w:rsidRPr="00692AD3">
        <w:rPr>
          <w:rFonts w:ascii="Lato" w:hAnsi="Lato"/>
          <w:sz w:val="20"/>
          <w:szCs w:val="20"/>
        </w:rPr>
        <w:t>Her ligger ansvaret for jordhåndteringen hos entreprenøren, som skal selv skal finde en måde at få logistikken omkring jordhåndteringen til at gå op.</w:t>
      </w:r>
    </w:p>
    <w:p w:rsidR="00692AD3" w:rsidRPr="00692AD3" w:rsidRDefault="00692AD3" w:rsidP="00DA714D">
      <w:pPr>
        <w:pStyle w:val="Listeafsnit"/>
        <w:numPr>
          <w:ilvl w:val="0"/>
          <w:numId w:val="8"/>
        </w:numPr>
        <w:spacing w:before="160" w:after="160" w:line="259" w:lineRule="auto"/>
        <w:rPr>
          <w:rFonts w:ascii="Lato" w:hAnsi="Lato"/>
          <w:sz w:val="20"/>
          <w:szCs w:val="20"/>
        </w:rPr>
      </w:pPr>
      <w:r w:rsidRPr="00692AD3">
        <w:rPr>
          <w:rFonts w:ascii="Lato" w:hAnsi="Lato"/>
          <w:sz w:val="20"/>
          <w:szCs w:val="20"/>
        </w:rPr>
        <w:t>Der kan eventuelt foreligge en indledende jordhåndteringsplan, der giver overblik over forureningsmæssige kortlægningsforhold, forventede jordmængder, eller alle nødvendige undersøgelser kan være lagt ud til entreprenøren</w:t>
      </w:r>
      <w:r w:rsidR="00DA714D">
        <w:rPr>
          <w:rFonts w:ascii="Lato" w:hAnsi="Lato"/>
          <w:sz w:val="20"/>
          <w:szCs w:val="20"/>
        </w:rPr>
        <w:t>.</w:t>
      </w:r>
    </w:p>
    <w:p w:rsidR="00692AD3" w:rsidRPr="00692AD3" w:rsidRDefault="00692AD3" w:rsidP="00DA714D">
      <w:pPr>
        <w:pStyle w:val="Listeafsnit"/>
        <w:numPr>
          <w:ilvl w:val="0"/>
          <w:numId w:val="8"/>
        </w:numPr>
        <w:spacing w:before="160" w:after="160" w:line="259" w:lineRule="auto"/>
        <w:rPr>
          <w:rFonts w:ascii="Lato" w:hAnsi="Lato"/>
          <w:sz w:val="20"/>
          <w:szCs w:val="20"/>
        </w:rPr>
      </w:pPr>
      <w:r w:rsidRPr="00692AD3">
        <w:rPr>
          <w:rFonts w:ascii="Lato" w:hAnsi="Lato"/>
          <w:sz w:val="20"/>
          <w:szCs w:val="20"/>
        </w:rPr>
        <w:t>Der kan være udpeget en mulig placering af en midlertidig jordbank, som sandsynligvis vil fremme graden af genindbygget jord</w:t>
      </w:r>
      <w:r w:rsidR="00DA714D">
        <w:rPr>
          <w:rFonts w:ascii="Lato" w:hAnsi="Lato"/>
          <w:sz w:val="20"/>
          <w:szCs w:val="20"/>
        </w:rPr>
        <w:t>.</w:t>
      </w:r>
    </w:p>
    <w:p w:rsidR="00692AD3" w:rsidRDefault="00692AD3" w:rsidP="00DA714D">
      <w:pPr>
        <w:pStyle w:val="Listeafsnit"/>
        <w:numPr>
          <w:ilvl w:val="0"/>
          <w:numId w:val="8"/>
        </w:numPr>
        <w:spacing w:before="160" w:after="160" w:line="259" w:lineRule="auto"/>
        <w:rPr>
          <w:rFonts w:ascii="Lato" w:hAnsi="Lato"/>
          <w:sz w:val="20"/>
          <w:szCs w:val="20"/>
        </w:rPr>
      </w:pPr>
      <w:r w:rsidRPr="00692AD3">
        <w:rPr>
          <w:rFonts w:ascii="Lato" w:hAnsi="Lato"/>
          <w:sz w:val="20"/>
          <w:szCs w:val="20"/>
        </w:rPr>
        <w:t>Aftaler med myndigheder og nødvendige ansøgninger om genindbygning af jord på grunden eller udveksling med andet projekt, skal som udgangspunkt udføres af entreprenøren</w:t>
      </w:r>
    </w:p>
    <w:p w:rsidR="00692AD3" w:rsidRPr="00692AD3" w:rsidRDefault="00692AD3" w:rsidP="00DA714D">
      <w:pPr>
        <w:pStyle w:val="Listeafsnit"/>
        <w:numPr>
          <w:ilvl w:val="0"/>
          <w:numId w:val="8"/>
        </w:numPr>
        <w:spacing w:before="160" w:after="160" w:line="259" w:lineRule="auto"/>
        <w:rPr>
          <w:rFonts w:ascii="Lato" w:hAnsi="Lato"/>
          <w:sz w:val="20"/>
          <w:szCs w:val="20"/>
        </w:rPr>
      </w:pPr>
      <w:r w:rsidRPr="00692AD3">
        <w:rPr>
          <w:rFonts w:ascii="Lato" w:hAnsi="Lato"/>
          <w:sz w:val="20"/>
          <w:szCs w:val="20"/>
        </w:rPr>
        <w:t xml:space="preserve">Valg af jordmodtagere og afregning af deponeringsafgiften ligger ofte hos entreprenøren. Ofte indskrives der i udbuddet, nogle forventede mængder på hhv. ren og lettere forurenet jord som afregnes direkte af entreprenøren, mens kraftigt forurenet jord afregnes som en bygherreleverance. </w:t>
      </w:r>
    </w:p>
    <w:p w:rsidR="00692AD3" w:rsidRPr="00692AD3" w:rsidRDefault="00692AD3" w:rsidP="00DA714D">
      <w:pPr>
        <w:pStyle w:val="Listeafsnit"/>
        <w:numPr>
          <w:ilvl w:val="0"/>
          <w:numId w:val="8"/>
        </w:numPr>
        <w:spacing w:before="160" w:after="160" w:line="259" w:lineRule="auto"/>
        <w:rPr>
          <w:rFonts w:ascii="Lato" w:hAnsi="Lato"/>
          <w:sz w:val="20"/>
          <w:szCs w:val="20"/>
        </w:rPr>
      </w:pPr>
      <w:r w:rsidRPr="00692AD3">
        <w:rPr>
          <w:rFonts w:ascii="Lato" w:hAnsi="Lato"/>
          <w:sz w:val="20"/>
          <w:szCs w:val="20"/>
        </w:rPr>
        <w:t>Der kan indskrives i udbudsmaterialet, at der ønskes genindbygget så</w:t>
      </w:r>
      <w:r w:rsidR="00DA714D">
        <w:rPr>
          <w:rFonts w:ascii="Lato" w:hAnsi="Lato"/>
          <w:sz w:val="20"/>
          <w:szCs w:val="20"/>
        </w:rPr>
        <w:t xml:space="preserve"> meget jord som muligt, og opfor</w:t>
      </w:r>
      <w:r w:rsidRPr="00692AD3">
        <w:rPr>
          <w:rFonts w:ascii="Lato" w:hAnsi="Lato"/>
          <w:sz w:val="20"/>
          <w:szCs w:val="20"/>
        </w:rPr>
        <w:t>dres til udveksling af jord med andre projekter i lokalområdet, evt. med beskrivelse af en bonus eller lignende som incitament.</w:t>
      </w:r>
    </w:p>
    <w:p w:rsidR="00692AD3" w:rsidRPr="00692AD3" w:rsidRDefault="00692AD3" w:rsidP="00DA714D">
      <w:pPr>
        <w:pStyle w:val="Listeafsnit"/>
        <w:numPr>
          <w:ilvl w:val="0"/>
          <w:numId w:val="8"/>
        </w:numPr>
        <w:spacing w:before="160" w:after="240" w:line="259" w:lineRule="auto"/>
        <w:rPr>
          <w:rFonts w:ascii="Lato" w:hAnsi="Lato"/>
          <w:sz w:val="20"/>
          <w:szCs w:val="20"/>
        </w:rPr>
      </w:pPr>
      <w:r w:rsidRPr="00692AD3">
        <w:rPr>
          <w:rFonts w:ascii="Lato" w:hAnsi="Lato"/>
          <w:sz w:val="20"/>
          <w:szCs w:val="20"/>
        </w:rPr>
        <w:t>Ansvaret for at sikre, at jorden er geoteknisk og forureningsmæssigt forsvarligt genindbygningsegnet ligger hos entreprenøren.</w:t>
      </w:r>
    </w:p>
    <w:p w:rsidR="00692AD3" w:rsidRPr="00692AD3" w:rsidRDefault="00692AD3" w:rsidP="002C3917">
      <w:pPr>
        <w:pStyle w:val="Overskrift2"/>
        <w:numPr>
          <w:ilvl w:val="0"/>
          <w:numId w:val="0"/>
        </w:numPr>
      </w:pPr>
      <w:r w:rsidRPr="00692AD3">
        <w:t>”Partnering”/tidligt udbud/fælles optimering, hvor man finder den bedste løsning sammen efter udbuddet</w:t>
      </w:r>
    </w:p>
    <w:p w:rsidR="00692AD3" w:rsidRPr="00692AD3" w:rsidRDefault="00692AD3" w:rsidP="00DA714D">
      <w:pPr>
        <w:pStyle w:val="Listeafsnit"/>
        <w:numPr>
          <w:ilvl w:val="0"/>
          <w:numId w:val="9"/>
        </w:numPr>
        <w:spacing w:before="160" w:after="160" w:line="259" w:lineRule="auto"/>
        <w:rPr>
          <w:rFonts w:ascii="Lato" w:hAnsi="Lato"/>
          <w:sz w:val="20"/>
          <w:szCs w:val="20"/>
        </w:rPr>
      </w:pPr>
      <w:r w:rsidRPr="00692AD3">
        <w:rPr>
          <w:rFonts w:ascii="Lato" w:hAnsi="Lato"/>
          <w:sz w:val="20"/>
          <w:szCs w:val="20"/>
        </w:rPr>
        <w:t xml:space="preserve">Ved denne udbudstype er der f.eks. kun planlagt traditionel jordhåndtering inden udbuddet, hvor bortkørsel af al overskudsjord til godkendt jordmodtager prissættes. </w:t>
      </w:r>
    </w:p>
    <w:p w:rsidR="00692AD3" w:rsidRPr="00692AD3" w:rsidRDefault="00692AD3" w:rsidP="00DA714D">
      <w:pPr>
        <w:pStyle w:val="Listeafsnit"/>
        <w:numPr>
          <w:ilvl w:val="0"/>
          <w:numId w:val="9"/>
        </w:numPr>
        <w:spacing w:before="160" w:after="160" w:line="259" w:lineRule="auto"/>
        <w:rPr>
          <w:rFonts w:ascii="Lato" w:hAnsi="Lato"/>
          <w:sz w:val="20"/>
          <w:szCs w:val="20"/>
        </w:rPr>
      </w:pPr>
      <w:r w:rsidRPr="00692AD3">
        <w:rPr>
          <w:rFonts w:ascii="Lato" w:hAnsi="Lato"/>
          <w:sz w:val="20"/>
          <w:szCs w:val="20"/>
        </w:rPr>
        <w:lastRenderedPageBreak/>
        <w:t>Efter udbud afsættes der en forhandlingsperiode, hvor entreprenør, bygherre og rådgiver i samarbejde finder den mest optimale løsning for jordhåndteringen. En mulig fortjeneste/besparelse på projektet kan komme både bygherre og entreprenør til gode og kan medføre en bonus til entreprenøren, som er af en størrelse, der stadig medfører en besparelse for bygherren.</w:t>
      </w:r>
    </w:p>
    <w:p w:rsidR="00692AD3" w:rsidRPr="00692AD3" w:rsidRDefault="00692AD3" w:rsidP="00DA714D">
      <w:pPr>
        <w:pStyle w:val="Listeafsnit"/>
        <w:numPr>
          <w:ilvl w:val="0"/>
          <w:numId w:val="9"/>
        </w:numPr>
        <w:spacing w:before="160" w:after="160" w:line="259" w:lineRule="auto"/>
        <w:rPr>
          <w:rFonts w:ascii="Lato" w:hAnsi="Lato"/>
          <w:sz w:val="20"/>
          <w:szCs w:val="20"/>
        </w:rPr>
      </w:pPr>
      <w:r w:rsidRPr="00692AD3">
        <w:rPr>
          <w:rFonts w:ascii="Lato" w:hAnsi="Lato"/>
          <w:sz w:val="20"/>
          <w:szCs w:val="20"/>
        </w:rPr>
        <w:t>Fordelingen af planlægningen og ansvaret hos de enkelte parter skal afklares tidligt i optimeringsprocessen, og er afhængig af den valgte løsning.</w:t>
      </w:r>
    </w:p>
    <w:p w:rsidR="00692AD3" w:rsidRPr="00692AD3" w:rsidRDefault="00692AD3" w:rsidP="00DA714D">
      <w:pPr>
        <w:pStyle w:val="Listeafsnit"/>
        <w:numPr>
          <w:ilvl w:val="0"/>
          <w:numId w:val="9"/>
        </w:numPr>
        <w:spacing w:before="160" w:after="160" w:line="259" w:lineRule="auto"/>
        <w:rPr>
          <w:rFonts w:ascii="Lato" w:hAnsi="Lato"/>
          <w:sz w:val="20"/>
          <w:szCs w:val="20"/>
        </w:rPr>
      </w:pPr>
      <w:r w:rsidRPr="00692AD3">
        <w:rPr>
          <w:rFonts w:ascii="Lato" w:hAnsi="Lato"/>
          <w:sz w:val="20"/>
          <w:szCs w:val="20"/>
        </w:rPr>
        <w:t xml:space="preserve">Det er en fordel, at der foreligger en </w:t>
      </w:r>
      <w:proofErr w:type="spellStart"/>
      <w:r w:rsidRPr="00692AD3">
        <w:rPr>
          <w:rFonts w:ascii="Lato" w:hAnsi="Lato"/>
          <w:sz w:val="20"/>
          <w:szCs w:val="20"/>
        </w:rPr>
        <w:t>forklassificering</w:t>
      </w:r>
      <w:proofErr w:type="spellEnd"/>
      <w:r w:rsidRPr="00692AD3">
        <w:rPr>
          <w:rFonts w:ascii="Lato" w:hAnsi="Lato"/>
          <w:sz w:val="20"/>
          <w:szCs w:val="20"/>
        </w:rPr>
        <w:t xml:space="preserve"> eller er givet et overordnet skøn på fordelingen af forureningsgrader, jordtyper og jordmængder.</w:t>
      </w:r>
    </w:p>
    <w:p w:rsidR="00692AD3" w:rsidRPr="002C3917" w:rsidRDefault="00692AD3" w:rsidP="002C3917">
      <w:pPr>
        <w:pStyle w:val="Listeafsnit"/>
        <w:numPr>
          <w:ilvl w:val="0"/>
          <w:numId w:val="9"/>
        </w:numPr>
        <w:spacing w:before="160" w:after="160" w:line="259" w:lineRule="auto"/>
        <w:rPr>
          <w:rFonts w:ascii="Lato" w:hAnsi="Lato"/>
          <w:sz w:val="20"/>
          <w:szCs w:val="20"/>
        </w:rPr>
      </w:pPr>
      <w:r w:rsidRPr="00692AD3">
        <w:rPr>
          <w:rFonts w:ascii="Lato" w:hAnsi="Lato"/>
          <w:sz w:val="20"/>
          <w:szCs w:val="20"/>
        </w:rPr>
        <w:t>Ved denne type udbud er det særdeles vigtigt, at ansvarsforhold i forhold til genanvendelse af jord på ejendommen afklares som en del af forhandlingsperioden</w:t>
      </w:r>
      <w:r w:rsidR="00DA714D">
        <w:rPr>
          <w:rFonts w:ascii="Lato" w:hAnsi="Lato"/>
          <w:sz w:val="20"/>
          <w:szCs w:val="20"/>
        </w:rPr>
        <w:t>.</w:t>
      </w:r>
      <w:r w:rsidRPr="00692AD3">
        <w:rPr>
          <w:rFonts w:ascii="Lato" w:hAnsi="Lato"/>
          <w:sz w:val="20"/>
          <w:szCs w:val="20"/>
        </w:rPr>
        <w:t xml:space="preserve"> </w:t>
      </w:r>
    </w:p>
    <w:p w:rsidR="00692AD3" w:rsidRPr="00DA714D" w:rsidRDefault="00692AD3" w:rsidP="002C3917">
      <w:pPr>
        <w:pStyle w:val="Overskrift2"/>
        <w:numPr>
          <w:ilvl w:val="0"/>
          <w:numId w:val="0"/>
        </w:numPr>
      </w:pPr>
      <w:r w:rsidRPr="00DA714D">
        <w:t>Udbud, hvor der er taget højde for mulige ændringer i jordhåndteringen igennem projektet</w:t>
      </w:r>
    </w:p>
    <w:p w:rsidR="00692AD3" w:rsidRPr="00692AD3" w:rsidRDefault="00692AD3" w:rsidP="00DA714D">
      <w:pPr>
        <w:pStyle w:val="Listeafsnit"/>
        <w:numPr>
          <w:ilvl w:val="0"/>
          <w:numId w:val="10"/>
        </w:numPr>
        <w:spacing w:before="160" w:after="160" w:line="259" w:lineRule="auto"/>
        <w:rPr>
          <w:rFonts w:ascii="Lato" w:hAnsi="Lato"/>
          <w:sz w:val="20"/>
          <w:szCs w:val="20"/>
        </w:rPr>
      </w:pPr>
      <w:r w:rsidRPr="00692AD3">
        <w:rPr>
          <w:rFonts w:ascii="Lato" w:hAnsi="Lato"/>
          <w:sz w:val="20"/>
          <w:szCs w:val="20"/>
        </w:rPr>
        <w:t xml:space="preserve">Udbudsmaterialet skal bygges op, så der er mulighed for at ændre på jordhåndteringen i løbet af projektet, hvis der f.eks. findes en mere hensigtsmæssig anvendelse af overskudsjorden eller der findes en anden modtager til overskudsjorden. </w:t>
      </w:r>
    </w:p>
    <w:p w:rsidR="00692AD3" w:rsidRPr="00692AD3" w:rsidRDefault="00692AD3" w:rsidP="00DA714D">
      <w:pPr>
        <w:pStyle w:val="Listeafsnit"/>
        <w:numPr>
          <w:ilvl w:val="0"/>
          <w:numId w:val="10"/>
        </w:numPr>
        <w:spacing w:before="160" w:after="160" w:line="259" w:lineRule="auto"/>
        <w:rPr>
          <w:rFonts w:ascii="Lato" w:hAnsi="Lato"/>
          <w:sz w:val="20"/>
          <w:szCs w:val="20"/>
        </w:rPr>
      </w:pPr>
      <w:r w:rsidRPr="00692AD3">
        <w:rPr>
          <w:rFonts w:ascii="Lato" w:hAnsi="Lato"/>
          <w:sz w:val="20"/>
          <w:szCs w:val="20"/>
        </w:rPr>
        <w:t>Entreprenøren skal motiveres til at genanvende så meget jord som muligt, eller finde nærliggende projekter so</w:t>
      </w:r>
      <w:r w:rsidR="00DA714D">
        <w:rPr>
          <w:rFonts w:ascii="Lato" w:hAnsi="Lato"/>
          <w:sz w:val="20"/>
          <w:szCs w:val="20"/>
        </w:rPr>
        <w:t>m der kan udveksles jord med. F</w:t>
      </w:r>
      <w:r w:rsidRPr="00692AD3">
        <w:rPr>
          <w:rFonts w:ascii="Lato" w:hAnsi="Lato"/>
          <w:sz w:val="20"/>
          <w:szCs w:val="20"/>
        </w:rPr>
        <w:t>x ved en bonus for genanvendelse af jord.</w:t>
      </w:r>
    </w:p>
    <w:p w:rsidR="00692AD3" w:rsidRPr="00692AD3" w:rsidRDefault="00692AD3" w:rsidP="00DA714D">
      <w:pPr>
        <w:pStyle w:val="Listeafsnit"/>
        <w:numPr>
          <w:ilvl w:val="0"/>
          <w:numId w:val="10"/>
        </w:numPr>
        <w:spacing w:before="160" w:after="160" w:line="259" w:lineRule="auto"/>
        <w:rPr>
          <w:rFonts w:ascii="Lato" w:hAnsi="Lato"/>
          <w:sz w:val="20"/>
          <w:szCs w:val="20"/>
        </w:rPr>
      </w:pPr>
      <w:r w:rsidRPr="00692AD3">
        <w:rPr>
          <w:rFonts w:ascii="Lato" w:hAnsi="Lato"/>
          <w:sz w:val="20"/>
          <w:szCs w:val="20"/>
        </w:rPr>
        <w:t xml:space="preserve">Der skal være angivet enhedspriser for en lang række poster, som skal kunne tages ud og ind afhængigt af hvilken løsning, der vælges. Se eksempler nedenfor. </w:t>
      </w:r>
    </w:p>
    <w:p w:rsidR="00692AD3" w:rsidRPr="00692AD3" w:rsidRDefault="00692AD3" w:rsidP="00DA714D">
      <w:pPr>
        <w:pStyle w:val="Listeafsnit"/>
        <w:numPr>
          <w:ilvl w:val="0"/>
          <w:numId w:val="10"/>
        </w:numPr>
        <w:spacing w:before="160" w:after="160" w:line="259" w:lineRule="auto"/>
        <w:rPr>
          <w:rFonts w:ascii="Lato" w:hAnsi="Lato"/>
          <w:sz w:val="20"/>
          <w:szCs w:val="20"/>
        </w:rPr>
      </w:pPr>
      <w:r w:rsidRPr="00692AD3">
        <w:rPr>
          <w:rFonts w:ascii="Lato" w:hAnsi="Lato"/>
          <w:sz w:val="20"/>
          <w:szCs w:val="20"/>
        </w:rPr>
        <w:t>Der skal indhentes en pris fra entreprenøren for kørsel af jord, som kan varieres ved ændre</w:t>
      </w:r>
      <w:r w:rsidR="00DA714D">
        <w:rPr>
          <w:rFonts w:ascii="Lato" w:hAnsi="Lato"/>
          <w:sz w:val="20"/>
          <w:szCs w:val="20"/>
        </w:rPr>
        <w:t>t kørselsaf</w:t>
      </w:r>
      <w:r w:rsidRPr="00692AD3">
        <w:rPr>
          <w:rFonts w:ascii="Lato" w:hAnsi="Lato"/>
          <w:sz w:val="20"/>
          <w:szCs w:val="20"/>
        </w:rPr>
        <w:t>stand. En enhedspris angivet i tons pr. km, en transportpris til en specifik angivet jordmodtager med mulighed for at regulere enhedsprisen pr. kilometer.</w:t>
      </w:r>
    </w:p>
    <w:p w:rsidR="00692AD3" w:rsidRPr="00CA234D" w:rsidRDefault="00DA714D" w:rsidP="00867EF7">
      <w:pPr>
        <w:pStyle w:val="BodyText1"/>
        <w:spacing w:after="120" w:line="259" w:lineRule="auto"/>
        <w:rPr>
          <w:rFonts w:ascii="Lato" w:hAnsi="Lato"/>
          <w:szCs w:val="20"/>
        </w:rPr>
      </w:pPr>
      <w:r>
        <w:rPr>
          <w:b/>
          <w:noProof/>
          <w:lang w:eastAsia="da-DK"/>
        </w:rPr>
        <mc:AlternateContent>
          <mc:Choice Requires="wps">
            <w:drawing>
              <wp:anchor distT="0" distB="0" distL="114300" distR="114300" simplePos="0" relativeHeight="251672576" behindDoc="0" locked="0" layoutInCell="1" allowOverlap="1" wp14:anchorId="4DFC57EC" wp14:editId="64C5DAD0">
                <wp:simplePos x="0" y="0"/>
                <wp:positionH relativeFrom="column">
                  <wp:posOffset>-110490</wp:posOffset>
                </wp:positionH>
                <wp:positionV relativeFrom="paragraph">
                  <wp:posOffset>99695</wp:posOffset>
                </wp:positionV>
                <wp:extent cx="6400800" cy="495300"/>
                <wp:effectExtent l="0" t="0" r="0" b="0"/>
                <wp:wrapNone/>
                <wp:docPr id="9" name="Tekstboks 1"/>
                <wp:cNvGraphicFramePr/>
                <a:graphic xmlns:a="http://schemas.openxmlformats.org/drawingml/2006/main">
                  <a:graphicData uri="http://schemas.microsoft.com/office/word/2010/wordprocessingShape">
                    <wps:wsp>
                      <wps:cNvSpPr txBox="1"/>
                      <wps:spPr>
                        <a:xfrm>
                          <a:off x="0" y="0"/>
                          <a:ext cx="640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14D" w:rsidRPr="00BC504C" w:rsidRDefault="00DA714D" w:rsidP="00DA714D">
                            <w:pPr>
                              <w:rPr>
                                <w:rFonts w:ascii="Arial Narrow" w:hAnsi="Arial Narrow"/>
                                <w:color w:val="563767"/>
                                <w:sz w:val="44"/>
                              </w:rPr>
                            </w:pPr>
                            <w:r>
                              <w:rPr>
                                <w:rFonts w:ascii="Arial Narrow" w:hAnsi="Arial Narrow"/>
                                <w:color w:val="563767"/>
                                <w:sz w:val="44"/>
                              </w:rPr>
                              <w:t>Materiale og overvejelser,</w:t>
                            </w:r>
                            <w:r w:rsidRPr="00BC504C">
                              <w:rPr>
                                <w:rFonts w:ascii="Arial Narrow" w:hAnsi="Arial Narrow"/>
                                <w:color w:val="563767"/>
                                <w:sz w:val="44"/>
                              </w:rPr>
                              <w:t xml:space="preserve"> der er en fordel at have </w:t>
                            </w:r>
                            <w:r>
                              <w:rPr>
                                <w:rFonts w:ascii="Arial Narrow" w:hAnsi="Arial Narrow"/>
                                <w:color w:val="563767"/>
                                <w:sz w:val="44"/>
                                <w:u w:val="single"/>
                              </w:rPr>
                              <w:t>før</w:t>
                            </w:r>
                            <w:r w:rsidRPr="00BC504C">
                              <w:rPr>
                                <w:rFonts w:ascii="Arial Narrow" w:hAnsi="Arial Narrow"/>
                                <w:color w:val="563767"/>
                                <w:sz w:val="44"/>
                              </w:rPr>
                              <w:t xml:space="preserve"> udbud: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C57EC" id="_x0000_t202" coordsize="21600,21600" o:spt="202" path="m,l,21600r21600,l21600,xe">
                <v:stroke joinstyle="miter"/>
                <v:path gradientshapeok="t" o:connecttype="rect"/>
              </v:shapetype>
              <v:shape id="_x0000_s1030" type="#_x0000_t202" style="position:absolute;margin-left:-8.7pt;margin-top:7.85pt;width:7in;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" filled="f" stroked="f" strokeweight=".5pt">
                <v:textbox>
                  <w:txbxContent>
                    <w:p w:rsidR="00DA714D" w:rsidRPr="00BC504C" w:rsidRDefault="00DA714D" w:rsidP="00DA714D">
                      <w:pPr>
                        <w:rPr>
                          <w:rFonts w:ascii="Arial Narrow" w:hAnsi="Arial Narrow"/>
                          <w:color w:val="563767"/>
                          <w:sz w:val="44"/>
                        </w:rPr>
                      </w:pPr>
                      <w:r>
                        <w:rPr>
                          <w:rFonts w:ascii="Arial Narrow" w:hAnsi="Arial Narrow"/>
                          <w:color w:val="563767"/>
                          <w:sz w:val="44"/>
                        </w:rPr>
                        <w:t>Materiale og overvejelser,</w:t>
                      </w:r>
                      <w:r w:rsidRPr="00BC504C">
                        <w:rPr>
                          <w:rFonts w:ascii="Arial Narrow" w:hAnsi="Arial Narrow"/>
                          <w:color w:val="563767"/>
                          <w:sz w:val="44"/>
                        </w:rPr>
                        <w:t xml:space="preserve"> der er en fordel at have </w:t>
                      </w:r>
                      <w:r>
                        <w:rPr>
                          <w:rFonts w:ascii="Arial Narrow" w:hAnsi="Arial Narrow"/>
                          <w:color w:val="563767"/>
                          <w:sz w:val="44"/>
                          <w:u w:val="single"/>
                        </w:rPr>
                        <w:t>før</w:t>
                      </w:r>
                      <w:r w:rsidRPr="00BC504C">
                        <w:rPr>
                          <w:rFonts w:ascii="Arial Narrow" w:hAnsi="Arial Narrow"/>
                          <w:color w:val="563767"/>
                          <w:sz w:val="44"/>
                        </w:rPr>
                        <w:t xml:space="preserve"> udbud:</w:t>
                      </w:r>
                    </w:p>
                  </w:txbxContent>
                </v:textbox>
              </v:shape>
            </w:pict>
          </mc:Fallback>
        </mc:AlternateContent>
      </w:r>
    </w:p>
    <w:p w:rsidR="00867EF7" w:rsidRPr="00CA234D" w:rsidRDefault="00867EF7" w:rsidP="00867EF7">
      <w:pPr>
        <w:spacing w:line="259" w:lineRule="auto"/>
        <w:rPr>
          <w:rFonts w:ascii="Lato" w:eastAsiaTheme="minorHAnsi" w:hAnsi="Lato"/>
          <w:sz w:val="20"/>
          <w:szCs w:val="20"/>
        </w:rPr>
      </w:pPr>
    </w:p>
    <w:p w:rsidR="00867EF7" w:rsidRPr="00DA714D" w:rsidRDefault="00867EF7" w:rsidP="00DA714D">
      <w:pPr>
        <w:spacing w:line="259" w:lineRule="auto"/>
        <w:rPr>
          <w:rFonts w:ascii="Lato" w:eastAsiaTheme="minorHAnsi" w:hAnsi="Lato"/>
          <w:sz w:val="28"/>
          <w:szCs w:val="20"/>
        </w:rPr>
      </w:pPr>
    </w:p>
    <w:p w:rsidR="00DA714D" w:rsidRPr="00DA714D" w:rsidRDefault="00DA714D" w:rsidP="00DA714D">
      <w:pPr>
        <w:pStyle w:val="Listeafsnit"/>
        <w:numPr>
          <w:ilvl w:val="0"/>
          <w:numId w:val="11"/>
        </w:numPr>
        <w:spacing w:after="160" w:line="259" w:lineRule="auto"/>
        <w:rPr>
          <w:rFonts w:ascii="Lato" w:hAnsi="Lato"/>
          <w:sz w:val="20"/>
          <w:szCs w:val="20"/>
        </w:rPr>
      </w:pPr>
      <w:r w:rsidRPr="00DA714D">
        <w:rPr>
          <w:rFonts w:ascii="Lato" w:hAnsi="Lato"/>
          <w:sz w:val="20"/>
          <w:szCs w:val="20"/>
        </w:rPr>
        <w:t>Geoteknisk undersøgelse, hvor der er et afsnit med vurdering af overskudsjordens kvalitet og egnethed i forhold til genindbygning.</w:t>
      </w:r>
    </w:p>
    <w:p w:rsidR="00DA714D" w:rsidRPr="00DA714D" w:rsidRDefault="00DA714D" w:rsidP="00DA714D">
      <w:pPr>
        <w:pStyle w:val="Listeafsnit"/>
        <w:numPr>
          <w:ilvl w:val="0"/>
          <w:numId w:val="11"/>
        </w:numPr>
        <w:spacing w:after="160" w:line="259" w:lineRule="auto"/>
        <w:rPr>
          <w:rFonts w:ascii="Lato" w:hAnsi="Lato"/>
          <w:sz w:val="20"/>
          <w:szCs w:val="20"/>
        </w:rPr>
      </w:pPr>
      <w:proofErr w:type="spellStart"/>
      <w:r w:rsidRPr="00DA714D">
        <w:rPr>
          <w:rFonts w:ascii="Lato" w:hAnsi="Lato"/>
          <w:sz w:val="20"/>
          <w:szCs w:val="20"/>
        </w:rPr>
        <w:t>Forklassificering</w:t>
      </w:r>
      <w:proofErr w:type="spellEnd"/>
      <w:r w:rsidRPr="00DA714D">
        <w:rPr>
          <w:rFonts w:ascii="Lato" w:hAnsi="Lato"/>
          <w:sz w:val="20"/>
          <w:szCs w:val="20"/>
        </w:rPr>
        <w:t xml:space="preserve"> af jorden, så forureningsgraden er kendt og mulige jordmodtagere/genanvendelsesløsninger kan undersøges og vælges i god tid.</w:t>
      </w:r>
    </w:p>
    <w:p w:rsidR="00DA714D" w:rsidRPr="00DA714D" w:rsidRDefault="00DA714D" w:rsidP="00DA714D">
      <w:pPr>
        <w:pStyle w:val="Listeafsnit"/>
        <w:numPr>
          <w:ilvl w:val="0"/>
          <w:numId w:val="11"/>
        </w:numPr>
        <w:spacing w:after="160" w:line="259" w:lineRule="auto"/>
        <w:rPr>
          <w:rFonts w:ascii="Lato" w:hAnsi="Lato"/>
          <w:sz w:val="20"/>
          <w:szCs w:val="20"/>
        </w:rPr>
      </w:pPr>
      <w:r w:rsidRPr="00DA714D">
        <w:rPr>
          <w:rFonts w:ascii="Lato" w:hAnsi="Lato"/>
          <w:sz w:val="20"/>
          <w:szCs w:val="20"/>
        </w:rPr>
        <w:t>Undersøgelse af muligheder for midlertidige jordbanker, da dette ofte er nødvendigt, hvis man ønsker at genindbygge jorden.</w:t>
      </w:r>
    </w:p>
    <w:p w:rsidR="00DA714D" w:rsidRPr="00DA714D" w:rsidRDefault="00DA714D" w:rsidP="00DA714D">
      <w:pPr>
        <w:pStyle w:val="Listeafsnit"/>
        <w:numPr>
          <w:ilvl w:val="0"/>
          <w:numId w:val="11"/>
        </w:numPr>
        <w:spacing w:after="160" w:line="259" w:lineRule="auto"/>
        <w:rPr>
          <w:rFonts w:ascii="Lato" w:hAnsi="Lato"/>
          <w:sz w:val="20"/>
          <w:szCs w:val="20"/>
        </w:rPr>
      </w:pPr>
      <w:r w:rsidRPr="00DA714D">
        <w:rPr>
          <w:rFonts w:ascii="Lato" w:hAnsi="Lato"/>
          <w:sz w:val="20"/>
          <w:szCs w:val="20"/>
        </w:rPr>
        <w:t xml:space="preserve">Dialog med kommunen om mulige løsninger for genanvendelse af jord i nærområdet i forbindelse med håndtering af overskudsjord samt hvilke løsninger, der kan gives tilladelse til på lokaliteten. </w:t>
      </w:r>
    </w:p>
    <w:p w:rsidR="00DA714D" w:rsidRPr="00DA714D" w:rsidRDefault="00DA714D" w:rsidP="00DA714D">
      <w:pPr>
        <w:pStyle w:val="Listeafsnit"/>
        <w:numPr>
          <w:ilvl w:val="0"/>
          <w:numId w:val="11"/>
        </w:numPr>
        <w:spacing w:after="160" w:line="259" w:lineRule="auto"/>
        <w:rPr>
          <w:rFonts w:ascii="Lato" w:hAnsi="Lato"/>
          <w:sz w:val="20"/>
          <w:szCs w:val="20"/>
        </w:rPr>
      </w:pPr>
      <w:r w:rsidRPr="00DA714D">
        <w:rPr>
          <w:rFonts w:ascii="Lato" w:hAnsi="Lato"/>
          <w:sz w:val="20"/>
          <w:szCs w:val="20"/>
        </w:rPr>
        <w:t xml:space="preserve">Logistikplan for jordflytningerne med beskrivelse af hvor jord kunne </w:t>
      </w:r>
      <w:proofErr w:type="spellStart"/>
      <w:r w:rsidRPr="00DA714D">
        <w:rPr>
          <w:rFonts w:ascii="Lato" w:hAnsi="Lato"/>
          <w:sz w:val="20"/>
          <w:szCs w:val="20"/>
        </w:rPr>
        <w:t>mellemdeponeres</w:t>
      </w:r>
      <w:proofErr w:type="spellEnd"/>
      <w:r w:rsidRPr="00DA714D">
        <w:rPr>
          <w:rFonts w:ascii="Lato" w:hAnsi="Lato"/>
          <w:sz w:val="20"/>
          <w:szCs w:val="20"/>
        </w:rPr>
        <w:t xml:space="preserve"> og genindbygges.</w:t>
      </w:r>
    </w:p>
    <w:p w:rsidR="00867EF7" w:rsidRDefault="00DA714D" w:rsidP="00867EF7">
      <w:pPr>
        <w:spacing w:line="259" w:lineRule="auto"/>
        <w:rPr>
          <w:rFonts w:ascii="Lato" w:eastAsiaTheme="minorHAnsi" w:hAnsi="Lato"/>
          <w:sz w:val="20"/>
          <w:szCs w:val="20"/>
        </w:rPr>
      </w:pPr>
      <w:r>
        <w:rPr>
          <w:b/>
          <w:noProof/>
        </w:rPr>
        <mc:AlternateContent>
          <mc:Choice Requires="wps">
            <w:drawing>
              <wp:anchor distT="0" distB="0" distL="114300" distR="114300" simplePos="0" relativeHeight="251674624" behindDoc="0" locked="0" layoutInCell="1" allowOverlap="1" wp14:anchorId="390E7EBC" wp14:editId="7C20CDA2">
                <wp:simplePos x="0" y="0"/>
                <wp:positionH relativeFrom="column">
                  <wp:posOffset>-110490</wp:posOffset>
                </wp:positionH>
                <wp:positionV relativeFrom="paragraph">
                  <wp:posOffset>112395</wp:posOffset>
                </wp:positionV>
                <wp:extent cx="6401435" cy="448574"/>
                <wp:effectExtent l="0" t="0" r="0" b="0"/>
                <wp:wrapNone/>
                <wp:docPr id="2" name="Tekstboks 1"/>
                <wp:cNvGraphicFramePr/>
                <a:graphic xmlns:a="http://schemas.openxmlformats.org/drawingml/2006/main">
                  <a:graphicData uri="http://schemas.microsoft.com/office/word/2010/wordprocessingShape">
                    <wps:wsp>
                      <wps:cNvSpPr txBox="1"/>
                      <wps:spPr>
                        <a:xfrm>
                          <a:off x="0" y="0"/>
                          <a:ext cx="6401435" cy="4485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14D" w:rsidRPr="00BC504C" w:rsidRDefault="00DA714D" w:rsidP="00233438">
                            <w:pPr>
                              <w:ind w:right="-1"/>
                              <w:rPr>
                                <w:rFonts w:ascii="Arial Narrow" w:hAnsi="Arial Narrow"/>
                                <w:color w:val="563767"/>
                                <w:sz w:val="44"/>
                              </w:rPr>
                            </w:pPr>
                            <w:r>
                              <w:rPr>
                                <w:rFonts w:ascii="Arial Narrow" w:hAnsi="Arial Narrow"/>
                                <w:color w:val="563767"/>
                                <w:sz w:val="44"/>
                              </w:rPr>
                              <w:t>Godt</w:t>
                            </w:r>
                            <w:r w:rsidRPr="00BC504C">
                              <w:rPr>
                                <w:rFonts w:ascii="Arial Narrow" w:hAnsi="Arial Narrow"/>
                                <w:color w:val="563767"/>
                                <w:sz w:val="44"/>
                              </w:rPr>
                              <w:t xml:space="preserve"> at have med i et udbudsmateriale</w:t>
                            </w:r>
                            <w:r>
                              <w:rPr>
                                <w:rFonts w:ascii="Arial Narrow" w:hAnsi="Arial Narrow"/>
                                <w:color w:val="563767"/>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E7EBC" id="_x0000_t202" coordsize="21600,21600" o:spt="202" path="m,l,21600r21600,l21600,xe">
                <v:stroke joinstyle="miter"/>
                <v:path gradientshapeok="t" o:connecttype="rect"/>
              </v:shapetype>
              <v:shape id="_x0000_s1031" type="#_x0000_t202" style="position:absolute;margin-left:-8.7pt;margin-top:8.85pt;width:504.05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" filled="f" stroked="f" strokeweight=".5pt">
                <v:textbox>
                  <w:txbxContent>
                    <w:p w:rsidR="00DA714D" w:rsidRPr="00BC504C" w:rsidRDefault="00DA714D" w:rsidP="00233438">
                      <w:pPr>
                        <w:ind w:right="-1"/>
                        <w:rPr>
                          <w:rFonts w:ascii="Arial Narrow" w:hAnsi="Arial Narrow"/>
                          <w:color w:val="563767"/>
                          <w:sz w:val="44"/>
                        </w:rPr>
                      </w:pPr>
                      <w:r>
                        <w:rPr>
                          <w:rFonts w:ascii="Arial Narrow" w:hAnsi="Arial Narrow"/>
                          <w:color w:val="563767"/>
                          <w:sz w:val="44"/>
                        </w:rPr>
                        <w:t>Godt</w:t>
                      </w:r>
                      <w:r w:rsidRPr="00BC504C">
                        <w:rPr>
                          <w:rFonts w:ascii="Arial Narrow" w:hAnsi="Arial Narrow"/>
                          <w:color w:val="563767"/>
                          <w:sz w:val="44"/>
                        </w:rPr>
                        <w:t xml:space="preserve"> at have med i et udbudsmateriale</w:t>
                      </w:r>
                      <w:r>
                        <w:rPr>
                          <w:rFonts w:ascii="Arial Narrow" w:hAnsi="Arial Narrow"/>
                          <w:color w:val="563767"/>
                          <w:sz w:val="44"/>
                        </w:rPr>
                        <w:t>:</w:t>
                      </w:r>
                    </w:p>
                  </w:txbxContent>
                </v:textbox>
              </v:shape>
            </w:pict>
          </mc:Fallback>
        </mc:AlternateContent>
      </w:r>
    </w:p>
    <w:p w:rsidR="00867EF7" w:rsidRDefault="00867EF7" w:rsidP="00867EF7">
      <w:pPr>
        <w:spacing w:line="259" w:lineRule="auto"/>
        <w:rPr>
          <w:rFonts w:ascii="Lato" w:eastAsiaTheme="minorHAnsi" w:hAnsi="Lato"/>
          <w:sz w:val="20"/>
          <w:szCs w:val="20"/>
        </w:rPr>
      </w:pPr>
    </w:p>
    <w:p w:rsidR="00867EF7" w:rsidRDefault="00867EF7" w:rsidP="00867EF7">
      <w:pPr>
        <w:spacing w:line="259" w:lineRule="auto"/>
        <w:rPr>
          <w:rFonts w:ascii="Lato" w:eastAsiaTheme="minorHAnsi" w:hAnsi="Lato"/>
          <w:sz w:val="20"/>
          <w:szCs w:val="20"/>
        </w:rPr>
      </w:pPr>
    </w:p>
    <w:p w:rsidR="00867EF7" w:rsidRPr="00DA714D" w:rsidRDefault="00867EF7" w:rsidP="00DA714D">
      <w:pPr>
        <w:spacing w:line="259" w:lineRule="auto"/>
        <w:rPr>
          <w:rFonts w:ascii="Lato" w:eastAsiaTheme="minorHAnsi" w:hAnsi="Lato"/>
          <w:sz w:val="16"/>
          <w:szCs w:val="20"/>
        </w:rPr>
      </w:pPr>
    </w:p>
    <w:p w:rsidR="00DA714D" w:rsidRPr="00DA714D" w:rsidRDefault="00DA714D" w:rsidP="00DA714D">
      <w:pPr>
        <w:pStyle w:val="Listeafsnit"/>
        <w:numPr>
          <w:ilvl w:val="0"/>
          <w:numId w:val="13"/>
        </w:numPr>
        <w:spacing w:after="160" w:line="259" w:lineRule="auto"/>
        <w:ind w:left="360"/>
        <w:rPr>
          <w:rFonts w:ascii="Lato" w:hAnsi="Lato"/>
          <w:sz w:val="20"/>
          <w:szCs w:val="20"/>
        </w:rPr>
      </w:pPr>
      <w:r w:rsidRPr="00DA714D">
        <w:rPr>
          <w:rFonts w:ascii="Lato" w:hAnsi="Lato"/>
          <w:sz w:val="20"/>
          <w:szCs w:val="20"/>
        </w:rPr>
        <w:t>Enhedspriser på en lang række poster som skal kunne tages ud og ind af tilbudslisten, fx:</w:t>
      </w:r>
    </w:p>
    <w:p w:rsidR="00DA714D" w:rsidRPr="00DA714D" w:rsidRDefault="00DA714D" w:rsidP="002C3917">
      <w:pPr>
        <w:pStyle w:val="Listeafsnit"/>
        <w:numPr>
          <w:ilvl w:val="1"/>
          <w:numId w:val="13"/>
        </w:numPr>
        <w:spacing w:after="160" w:line="259" w:lineRule="auto"/>
        <w:ind w:left="709" w:hanging="283"/>
        <w:rPr>
          <w:rFonts w:ascii="Lato" w:hAnsi="Lato"/>
          <w:sz w:val="20"/>
          <w:szCs w:val="20"/>
        </w:rPr>
      </w:pPr>
      <w:r w:rsidRPr="00DA714D">
        <w:rPr>
          <w:rFonts w:ascii="Lato" w:hAnsi="Lato"/>
          <w:sz w:val="20"/>
          <w:szCs w:val="20"/>
        </w:rPr>
        <w:t>Genindbygning af overskudsjord</w:t>
      </w:r>
    </w:p>
    <w:p w:rsidR="00DA714D" w:rsidRPr="00DA714D" w:rsidRDefault="00DA714D" w:rsidP="002C3917">
      <w:pPr>
        <w:pStyle w:val="Listeafsnit"/>
        <w:numPr>
          <w:ilvl w:val="1"/>
          <w:numId w:val="13"/>
        </w:numPr>
        <w:spacing w:after="160" w:line="259" w:lineRule="auto"/>
        <w:ind w:left="709" w:hanging="283"/>
        <w:rPr>
          <w:rFonts w:ascii="Lato" w:hAnsi="Lato"/>
          <w:sz w:val="20"/>
          <w:szCs w:val="20"/>
        </w:rPr>
      </w:pPr>
      <w:r w:rsidRPr="00DA714D">
        <w:rPr>
          <w:rFonts w:ascii="Lato" w:hAnsi="Lato"/>
          <w:sz w:val="20"/>
          <w:szCs w:val="20"/>
        </w:rPr>
        <w:t>Tilkørsel af jord fra andet projekt</w:t>
      </w:r>
    </w:p>
    <w:p w:rsidR="00DA714D" w:rsidRPr="00DA714D" w:rsidRDefault="00DA714D" w:rsidP="002C3917">
      <w:pPr>
        <w:pStyle w:val="Listeafsnit"/>
        <w:numPr>
          <w:ilvl w:val="1"/>
          <w:numId w:val="13"/>
        </w:numPr>
        <w:spacing w:after="160" w:line="259" w:lineRule="auto"/>
        <w:ind w:left="709" w:hanging="283"/>
        <w:rPr>
          <w:rFonts w:ascii="Lato" w:hAnsi="Lato"/>
          <w:sz w:val="20"/>
          <w:szCs w:val="20"/>
        </w:rPr>
      </w:pPr>
      <w:r w:rsidRPr="00DA714D">
        <w:rPr>
          <w:rFonts w:ascii="Lato" w:hAnsi="Lato"/>
          <w:sz w:val="20"/>
          <w:szCs w:val="20"/>
        </w:rPr>
        <w:t>Bortkørsel af jord til andet projekt</w:t>
      </w:r>
    </w:p>
    <w:p w:rsidR="00DA714D" w:rsidRPr="00DA714D" w:rsidRDefault="00DA714D" w:rsidP="002C3917">
      <w:pPr>
        <w:pStyle w:val="Listeafsnit"/>
        <w:numPr>
          <w:ilvl w:val="1"/>
          <w:numId w:val="13"/>
        </w:numPr>
        <w:spacing w:after="160" w:line="259" w:lineRule="auto"/>
        <w:ind w:left="709" w:hanging="283"/>
        <w:rPr>
          <w:rFonts w:ascii="Lato" w:hAnsi="Lato"/>
          <w:sz w:val="20"/>
          <w:szCs w:val="20"/>
        </w:rPr>
      </w:pPr>
      <w:r w:rsidRPr="00DA714D">
        <w:rPr>
          <w:rFonts w:ascii="Lato" w:hAnsi="Lato"/>
          <w:sz w:val="20"/>
          <w:szCs w:val="20"/>
        </w:rPr>
        <w:t>Forædling af jord</w:t>
      </w:r>
    </w:p>
    <w:p w:rsidR="00DA714D" w:rsidRPr="00DA714D" w:rsidRDefault="00DA714D" w:rsidP="002C3917">
      <w:pPr>
        <w:pStyle w:val="Listeafsnit"/>
        <w:numPr>
          <w:ilvl w:val="1"/>
          <w:numId w:val="13"/>
        </w:numPr>
        <w:spacing w:after="160" w:line="259" w:lineRule="auto"/>
        <w:ind w:left="709" w:hanging="283"/>
        <w:rPr>
          <w:rFonts w:ascii="Lato" w:hAnsi="Lato"/>
          <w:sz w:val="20"/>
          <w:szCs w:val="20"/>
        </w:rPr>
      </w:pPr>
      <w:proofErr w:type="spellStart"/>
      <w:r w:rsidRPr="00DA714D">
        <w:rPr>
          <w:rFonts w:ascii="Lato" w:hAnsi="Lato"/>
          <w:sz w:val="20"/>
          <w:szCs w:val="20"/>
        </w:rPr>
        <w:t>Tilfyldning</w:t>
      </w:r>
      <w:proofErr w:type="spellEnd"/>
      <w:r w:rsidRPr="00DA714D">
        <w:rPr>
          <w:rFonts w:ascii="Lato" w:hAnsi="Lato"/>
          <w:sz w:val="20"/>
          <w:szCs w:val="20"/>
        </w:rPr>
        <w:t xml:space="preserve"> med genbrugsmaterialer</w:t>
      </w:r>
      <w:r>
        <w:rPr>
          <w:rFonts w:ascii="Lato" w:hAnsi="Lato"/>
          <w:sz w:val="20"/>
          <w:szCs w:val="20"/>
        </w:rPr>
        <w:t>.</w:t>
      </w:r>
    </w:p>
    <w:p w:rsidR="00DA714D" w:rsidRPr="00DA714D" w:rsidRDefault="00DA714D" w:rsidP="002C3917">
      <w:pPr>
        <w:pStyle w:val="Listeafsnit"/>
        <w:ind w:left="709" w:hanging="283"/>
        <w:rPr>
          <w:rFonts w:ascii="Lato" w:hAnsi="Lato"/>
          <w:sz w:val="20"/>
          <w:szCs w:val="20"/>
        </w:rPr>
      </w:pPr>
    </w:p>
    <w:p w:rsidR="00DA714D" w:rsidRPr="00DA714D" w:rsidRDefault="00DA714D" w:rsidP="00DA714D">
      <w:pPr>
        <w:pStyle w:val="Listeafsnit"/>
        <w:numPr>
          <w:ilvl w:val="0"/>
          <w:numId w:val="10"/>
        </w:numPr>
        <w:spacing w:after="160" w:line="259" w:lineRule="auto"/>
        <w:rPr>
          <w:rFonts w:ascii="Lato" w:hAnsi="Lato"/>
          <w:sz w:val="20"/>
          <w:szCs w:val="20"/>
        </w:rPr>
      </w:pPr>
      <w:r w:rsidRPr="00DA714D">
        <w:rPr>
          <w:rFonts w:ascii="Lato" w:hAnsi="Lato"/>
          <w:sz w:val="20"/>
          <w:szCs w:val="20"/>
        </w:rPr>
        <w:lastRenderedPageBreak/>
        <w:t>Enhedspris for kørsel af jord, som kan varieres ved ændrede kørselsafstand. E</w:t>
      </w:r>
      <w:r>
        <w:rPr>
          <w:rFonts w:ascii="Lato" w:hAnsi="Lato"/>
          <w:sz w:val="20"/>
          <w:szCs w:val="20"/>
        </w:rPr>
        <w:t>n enhedspris pr. km eller ved fx</w:t>
      </w:r>
      <w:r w:rsidRPr="00DA714D">
        <w:rPr>
          <w:rFonts w:ascii="Lato" w:hAnsi="Lato"/>
          <w:sz w:val="20"/>
          <w:szCs w:val="20"/>
        </w:rPr>
        <w:t xml:space="preserve"> 15 km og så en +/- enhedspris.</w:t>
      </w:r>
    </w:p>
    <w:p w:rsidR="00DA714D" w:rsidRPr="00DA714D" w:rsidRDefault="00DA714D" w:rsidP="00DA714D">
      <w:pPr>
        <w:pStyle w:val="Listeafsnit"/>
        <w:ind w:left="360"/>
        <w:rPr>
          <w:rFonts w:ascii="Lato" w:hAnsi="Lato"/>
          <w:sz w:val="20"/>
          <w:szCs w:val="20"/>
        </w:rPr>
      </w:pPr>
    </w:p>
    <w:p w:rsidR="00DA714D" w:rsidRPr="00DA714D" w:rsidRDefault="00DA714D" w:rsidP="00DA714D">
      <w:pPr>
        <w:pStyle w:val="Listeafsnit"/>
        <w:numPr>
          <w:ilvl w:val="0"/>
          <w:numId w:val="13"/>
        </w:numPr>
        <w:spacing w:after="160" w:line="259" w:lineRule="auto"/>
        <w:ind w:left="360"/>
        <w:rPr>
          <w:rFonts w:ascii="Lato" w:hAnsi="Lato"/>
          <w:sz w:val="20"/>
          <w:szCs w:val="20"/>
        </w:rPr>
      </w:pPr>
      <w:r w:rsidRPr="00DA714D">
        <w:rPr>
          <w:rFonts w:ascii="Lato" w:hAnsi="Lato"/>
          <w:sz w:val="20"/>
          <w:szCs w:val="20"/>
        </w:rPr>
        <w:t>Beskrivelse af, at udskiftning af uegnet fyld med egnede materialer, skal ske i prioriteret rækkefølge:</w:t>
      </w:r>
    </w:p>
    <w:p w:rsidR="00DA714D" w:rsidRPr="00DA714D" w:rsidRDefault="00DA714D" w:rsidP="00DA714D">
      <w:pPr>
        <w:pStyle w:val="Listeafsnit"/>
        <w:numPr>
          <w:ilvl w:val="0"/>
          <w:numId w:val="12"/>
        </w:numPr>
        <w:spacing w:after="160" w:line="259" w:lineRule="auto"/>
        <w:ind w:left="1080"/>
        <w:rPr>
          <w:rFonts w:ascii="Lato" w:hAnsi="Lato"/>
          <w:sz w:val="20"/>
          <w:szCs w:val="20"/>
        </w:rPr>
      </w:pPr>
      <w:r w:rsidRPr="00DA714D">
        <w:rPr>
          <w:rFonts w:ascii="Lato" w:hAnsi="Lato"/>
          <w:sz w:val="20"/>
          <w:szCs w:val="20"/>
        </w:rPr>
        <w:t>Jord fra eget midlertidig jordbank</w:t>
      </w:r>
    </w:p>
    <w:p w:rsidR="00DA714D" w:rsidRPr="00DA714D" w:rsidRDefault="00DA714D" w:rsidP="00DA714D">
      <w:pPr>
        <w:pStyle w:val="Listeafsnit"/>
        <w:numPr>
          <w:ilvl w:val="0"/>
          <w:numId w:val="12"/>
        </w:numPr>
        <w:spacing w:after="160" w:line="259" w:lineRule="auto"/>
        <w:ind w:left="1080"/>
        <w:rPr>
          <w:rFonts w:ascii="Lato" w:hAnsi="Lato"/>
          <w:sz w:val="20"/>
          <w:szCs w:val="20"/>
        </w:rPr>
      </w:pPr>
      <w:r w:rsidRPr="00DA714D">
        <w:rPr>
          <w:rFonts w:ascii="Lato" w:hAnsi="Lato"/>
          <w:sz w:val="20"/>
          <w:szCs w:val="20"/>
        </w:rPr>
        <w:t>Jord fra nærliggende projekter (f</w:t>
      </w:r>
      <w:r>
        <w:rPr>
          <w:rFonts w:ascii="Lato" w:hAnsi="Lato"/>
          <w:sz w:val="20"/>
          <w:szCs w:val="20"/>
        </w:rPr>
        <w:t>x</w:t>
      </w:r>
      <w:r w:rsidRPr="00DA714D">
        <w:rPr>
          <w:rFonts w:ascii="Lato" w:hAnsi="Lato"/>
          <w:sz w:val="20"/>
          <w:szCs w:val="20"/>
        </w:rPr>
        <w:t xml:space="preserve"> via</w:t>
      </w:r>
      <w:r w:rsidRPr="00944D9B">
        <w:rPr>
          <w:rFonts w:ascii="Lato" w:hAnsi="Lato"/>
          <w:color w:val="538135" w:themeColor="accent6" w:themeShade="BF"/>
          <w:sz w:val="20"/>
          <w:szCs w:val="20"/>
          <w:u w:val="single"/>
        </w:rPr>
        <w:t xml:space="preserve"> </w:t>
      </w:r>
      <w:hyperlink r:id="rId9" w:history="1">
        <w:r w:rsidRPr="00944D9B">
          <w:rPr>
            <w:rStyle w:val="Hyperlink"/>
            <w:rFonts w:ascii="Lato" w:hAnsi="Lato"/>
            <w:color w:val="538135" w:themeColor="accent6" w:themeShade="BF"/>
            <w:sz w:val="20"/>
            <w:szCs w:val="20"/>
            <w:u w:val="single"/>
          </w:rPr>
          <w:t>Jord</w:t>
        </w:r>
        <w:r w:rsidR="00944D9B" w:rsidRPr="00944D9B">
          <w:rPr>
            <w:rStyle w:val="Hyperlink"/>
            <w:rFonts w:ascii="Lato" w:hAnsi="Lato"/>
            <w:color w:val="538135" w:themeColor="accent6" w:themeShade="BF"/>
            <w:sz w:val="20"/>
            <w:szCs w:val="20"/>
            <w:u w:val="single"/>
          </w:rPr>
          <w:t>basen.dk</w:t>
        </w:r>
      </w:hyperlink>
      <w:r w:rsidRPr="00DA714D">
        <w:rPr>
          <w:rFonts w:ascii="Lato" w:hAnsi="Lato"/>
          <w:sz w:val="20"/>
          <w:szCs w:val="20"/>
        </w:rPr>
        <w:t>)</w:t>
      </w:r>
    </w:p>
    <w:p w:rsidR="00DA714D" w:rsidRPr="00DA714D" w:rsidRDefault="00DA714D" w:rsidP="00DA714D">
      <w:pPr>
        <w:pStyle w:val="Listeafsnit"/>
        <w:numPr>
          <w:ilvl w:val="0"/>
          <w:numId w:val="12"/>
        </w:numPr>
        <w:spacing w:after="160" w:line="259" w:lineRule="auto"/>
        <w:ind w:left="1080"/>
        <w:rPr>
          <w:rFonts w:ascii="Lato" w:hAnsi="Lato"/>
          <w:sz w:val="20"/>
          <w:szCs w:val="20"/>
        </w:rPr>
      </w:pPr>
      <w:r w:rsidRPr="00DA714D">
        <w:rPr>
          <w:rFonts w:ascii="Lato" w:hAnsi="Lato"/>
          <w:sz w:val="20"/>
          <w:szCs w:val="20"/>
        </w:rPr>
        <w:t>Tilkørt dokumenteret ren jord udefra</w:t>
      </w:r>
      <w:r>
        <w:rPr>
          <w:rFonts w:ascii="Lato" w:hAnsi="Lato"/>
          <w:sz w:val="20"/>
          <w:szCs w:val="20"/>
        </w:rPr>
        <w:t>.</w:t>
      </w:r>
    </w:p>
    <w:p w:rsidR="00DA714D" w:rsidRPr="00DA714D" w:rsidRDefault="00DA714D" w:rsidP="00DA714D">
      <w:pPr>
        <w:pStyle w:val="Listeafsnit"/>
        <w:ind w:left="360"/>
        <w:rPr>
          <w:rFonts w:ascii="Lato" w:hAnsi="Lato"/>
          <w:sz w:val="20"/>
          <w:szCs w:val="20"/>
        </w:rPr>
      </w:pPr>
    </w:p>
    <w:p w:rsidR="00DA714D" w:rsidRPr="00DA714D" w:rsidRDefault="00DA714D" w:rsidP="00DA714D">
      <w:pPr>
        <w:pStyle w:val="Listeafsnit"/>
        <w:numPr>
          <w:ilvl w:val="0"/>
          <w:numId w:val="13"/>
        </w:numPr>
        <w:spacing w:after="160" w:line="259" w:lineRule="auto"/>
        <w:ind w:left="360"/>
        <w:rPr>
          <w:rFonts w:ascii="Lato" w:hAnsi="Lato"/>
          <w:sz w:val="20"/>
          <w:szCs w:val="20"/>
        </w:rPr>
      </w:pPr>
      <w:r w:rsidRPr="00DA714D">
        <w:rPr>
          <w:rFonts w:ascii="Lato" w:hAnsi="Lato"/>
          <w:sz w:val="20"/>
          <w:szCs w:val="20"/>
        </w:rPr>
        <w:t>Grundig beskrivelse af, at de forskellige jordtyper ikke må sammenblandes, når de opbevares i midlertidige jordbanker, da muligheden for genindbygning derved minimeres, fordi jorden geotekniske egenskaber forringes.</w:t>
      </w:r>
    </w:p>
    <w:p w:rsidR="00DA714D" w:rsidRPr="00DA714D" w:rsidRDefault="00DA714D" w:rsidP="00DA714D">
      <w:pPr>
        <w:pStyle w:val="Listeafsnit"/>
        <w:ind w:left="360"/>
        <w:rPr>
          <w:rFonts w:ascii="Lato" w:hAnsi="Lato"/>
          <w:sz w:val="20"/>
          <w:szCs w:val="20"/>
        </w:rPr>
      </w:pPr>
    </w:p>
    <w:p w:rsidR="00DA714D" w:rsidRPr="00DA714D" w:rsidRDefault="00DA714D" w:rsidP="00DA714D">
      <w:pPr>
        <w:pStyle w:val="Listeafsnit"/>
        <w:numPr>
          <w:ilvl w:val="0"/>
          <w:numId w:val="13"/>
        </w:numPr>
        <w:spacing w:after="160" w:line="259" w:lineRule="auto"/>
        <w:ind w:left="360"/>
        <w:rPr>
          <w:rFonts w:ascii="Lato" w:hAnsi="Lato"/>
          <w:sz w:val="20"/>
          <w:szCs w:val="20"/>
        </w:rPr>
      </w:pPr>
      <w:r w:rsidRPr="00DA714D">
        <w:rPr>
          <w:rFonts w:ascii="Lato" w:hAnsi="Lato"/>
          <w:sz w:val="20"/>
          <w:szCs w:val="20"/>
        </w:rPr>
        <w:t>Udpegning af område, der kan bruges til midlertidig jordbank, da det giver større mulighed for at øge genanvendelsen af jorden</w:t>
      </w:r>
      <w:r w:rsidR="0085665F">
        <w:rPr>
          <w:rFonts w:ascii="Lato" w:hAnsi="Lato"/>
          <w:sz w:val="20"/>
          <w:szCs w:val="20"/>
        </w:rPr>
        <w:t>.</w:t>
      </w:r>
    </w:p>
    <w:p w:rsidR="00DA714D" w:rsidRPr="00DA714D" w:rsidRDefault="00DA714D" w:rsidP="00DA714D">
      <w:pPr>
        <w:pStyle w:val="Listeafsnit"/>
        <w:ind w:left="360"/>
        <w:rPr>
          <w:rFonts w:ascii="Lato" w:hAnsi="Lato"/>
          <w:sz w:val="20"/>
          <w:szCs w:val="20"/>
        </w:rPr>
      </w:pPr>
    </w:p>
    <w:p w:rsidR="00DA714D" w:rsidRDefault="00DA714D" w:rsidP="00DA714D">
      <w:pPr>
        <w:pStyle w:val="Listeafsnit"/>
        <w:numPr>
          <w:ilvl w:val="0"/>
          <w:numId w:val="13"/>
        </w:numPr>
        <w:spacing w:after="160" w:line="259" w:lineRule="auto"/>
        <w:ind w:left="360"/>
        <w:rPr>
          <w:rFonts w:ascii="Lato" w:hAnsi="Lato"/>
          <w:sz w:val="20"/>
          <w:szCs w:val="20"/>
        </w:rPr>
      </w:pPr>
      <w:r w:rsidRPr="00DA714D">
        <w:rPr>
          <w:rFonts w:ascii="Lato" w:hAnsi="Lato"/>
          <w:sz w:val="20"/>
          <w:szCs w:val="20"/>
        </w:rPr>
        <w:t>Grundig beskrivelse af opbevaring af jorden i den midlertidige jordbank, så der bl.a. undgås opblødning og sammenblanding af jordtyper og forureningstyper.</w:t>
      </w:r>
    </w:p>
    <w:p w:rsidR="00DA714D" w:rsidRPr="00DA714D" w:rsidRDefault="00DA714D" w:rsidP="00DA714D">
      <w:pPr>
        <w:pStyle w:val="Listeafsnit"/>
        <w:rPr>
          <w:rFonts w:ascii="Lato" w:hAnsi="Lato"/>
          <w:sz w:val="20"/>
          <w:szCs w:val="20"/>
        </w:rPr>
      </w:pPr>
    </w:p>
    <w:p w:rsidR="00DA714D" w:rsidRPr="00DA714D" w:rsidRDefault="00DA714D" w:rsidP="00DA714D">
      <w:pPr>
        <w:pStyle w:val="Listeafsnit"/>
        <w:numPr>
          <w:ilvl w:val="0"/>
          <w:numId w:val="13"/>
        </w:numPr>
        <w:spacing w:after="160" w:line="259" w:lineRule="auto"/>
        <w:ind w:left="360"/>
        <w:rPr>
          <w:rFonts w:ascii="Lato" w:hAnsi="Lato"/>
          <w:sz w:val="20"/>
          <w:szCs w:val="20"/>
        </w:rPr>
      </w:pPr>
      <w:r w:rsidRPr="00DA714D">
        <w:rPr>
          <w:rFonts w:ascii="Lato" w:hAnsi="Lato"/>
          <w:sz w:val="20"/>
          <w:szCs w:val="20"/>
        </w:rPr>
        <w:t>Beskrive og indtænke muligheden for forædling (f</w:t>
      </w:r>
      <w:r w:rsidR="002C3917">
        <w:rPr>
          <w:rFonts w:ascii="Lato" w:hAnsi="Lato"/>
          <w:sz w:val="20"/>
          <w:szCs w:val="20"/>
        </w:rPr>
        <w:t>x</w:t>
      </w:r>
      <w:r w:rsidRPr="00DA714D">
        <w:rPr>
          <w:rFonts w:ascii="Lato" w:hAnsi="Lato"/>
          <w:sz w:val="20"/>
          <w:szCs w:val="20"/>
        </w:rPr>
        <w:t xml:space="preserve"> kalkstabilisering), enten på byggepladsen ad hoc eller i en midlertidig jordbank</w:t>
      </w:r>
      <w:r w:rsidR="0085665F">
        <w:rPr>
          <w:rFonts w:ascii="Lato" w:hAnsi="Lato"/>
          <w:sz w:val="20"/>
          <w:szCs w:val="20"/>
        </w:rPr>
        <w:t>.</w:t>
      </w:r>
    </w:p>
    <w:p w:rsidR="00DA714D" w:rsidRPr="00DA714D" w:rsidRDefault="00DA714D" w:rsidP="00DA714D">
      <w:pPr>
        <w:pStyle w:val="Listeafsnit"/>
        <w:ind w:left="360"/>
        <w:rPr>
          <w:rFonts w:ascii="Lato" w:hAnsi="Lato"/>
          <w:sz w:val="20"/>
          <w:szCs w:val="20"/>
        </w:rPr>
      </w:pPr>
    </w:p>
    <w:p w:rsidR="00DA714D" w:rsidRPr="00DA714D" w:rsidRDefault="00DA714D" w:rsidP="00DA714D">
      <w:pPr>
        <w:pStyle w:val="Listeafsnit"/>
        <w:numPr>
          <w:ilvl w:val="0"/>
          <w:numId w:val="14"/>
        </w:numPr>
        <w:spacing w:after="160" w:line="259" w:lineRule="auto"/>
        <w:ind w:left="360"/>
        <w:rPr>
          <w:rFonts w:ascii="Lato" w:hAnsi="Lato"/>
          <w:sz w:val="20"/>
          <w:szCs w:val="20"/>
        </w:rPr>
      </w:pPr>
      <w:r w:rsidRPr="00DA714D">
        <w:rPr>
          <w:rFonts w:ascii="Lato" w:hAnsi="Lato"/>
          <w:sz w:val="20"/>
          <w:szCs w:val="20"/>
        </w:rPr>
        <w:t xml:space="preserve">Hvis man udarbejder udbudsmaterialet, så </w:t>
      </w:r>
      <w:proofErr w:type="spellStart"/>
      <w:r w:rsidRPr="00DA714D">
        <w:rPr>
          <w:rFonts w:ascii="Lato" w:hAnsi="Lato"/>
          <w:sz w:val="20"/>
          <w:szCs w:val="20"/>
        </w:rPr>
        <w:t>tilfyldningen</w:t>
      </w:r>
      <w:proofErr w:type="spellEnd"/>
      <w:r w:rsidRPr="00DA714D">
        <w:rPr>
          <w:rFonts w:ascii="Lato" w:hAnsi="Lato"/>
          <w:sz w:val="20"/>
          <w:szCs w:val="20"/>
        </w:rPr>
        <w:t xml:space="preserve"> er en fast pris, så kan det betale sig for entreprenøren at bruge overskudsjord før tilkørte materialer. Dette motiverer entreprenøren til at genindbygge egnet overskudsjord. Derved reduceres mængden af nye materialer og der skal bortkøres mindre overskudsjord. Det kræves dog at ansvarsforholdene i forbindelse med de geotekniske forhold og indbygningsegnethed er helt afklarede.</w:t>
      </w:r>
    </w:p>
    <w:p w:rsidR="00867EF7" w:rsidRDefault="00867EF7" w:rsidP="00867EF7">
      <w:pPr>
        <w:spacing w:line="259" w:lineRule="auto"/>
        <w:rPr>
          <w:rFonts w:ascii="Lato" w:eastAsiaTheme="minorHAnsi" w:hAnsi="Lato"/>
          <w:sz w:val="20"/>
          <w:szCs w:val="20"/>
        </w:rPr>
      </w:pPr>
    </w:p>
    <w:p w:rsidR="004C5332" w:rsidRDefault="004C5332" w:rsidP="00867EF7">
      <w:pPr>
        <w:spacing w:line="259" w:lineRule="auto"/>
        <w:rPr>
          <w:rFonts w:ascii="Lato" w:eastAsiaTheme="minorHAnsi" w:hAnsi="Lato"/>
          <w:sz w:val="20"/>
          <w:szCs w:val="20"/>
        </w:rPr>
      </w:pPr>
    </w:p>
    <w:p w:rsidR="002C3917" w:rsidRDefault="002C3917" w:rsidP="00867EF7">
      <w:pPr>
        <w:spacing w:line="259" w:lineRule="auto"/>
        <w:rPr>
          <w:rFonts w:ascii="Lato" w:eastAsiaTheme="minorHAnsi" w:hAnsi="Lato"/>
          <w:sz w:val="20"/>
          <w:szCs w:val="20"/>
        </w:rPr>
      </w:pPr>
    </w:p>
    <w:p w:rsidR="002C3917" w:rsidRDefault="002C3917" w:rsidP="00867EF7">
      <w:pPr>
        <w:spacing w:line="259" w:lineRule="auto"/>
        <w:rPr>
          <w:rFonts w:ascii="Lato" w:eastAsiaTheme="minorHAnsi" w:hAnsi="Lato"/>
          <w:sz w:val="20"/>
          <w:szCs w:val="20"/>
        </w:rPr>
      </w:pPr>
    </w:p>
    <w:p w:rsidR="002C3917" w:rsidRDefault="002C3917" w:rsidP="00867EF7">
      <w:pPr>
        <w:spacing w:line="259" w:lineRule="auto"/>
        <w:rPr>
          <w:rFonts w:ascii="Lato" w:eastAsiaTheme="minorHAnsi" w:hAnsi="Lato"/>
          <w:sz w:val="20"/>
          <w:szCs w:val="20"/>
        </w:rPr>
      </w:pPr>
    </w:p>
    <w:p w:rsidR="002C3917" w:rsidRDefault="002C3917" w:rsidP="00867EF7">
      <w:pPr>
        <w:spacing w:line="259" w:lineRule="auto"/>
        <w:rPr>
          <w:rFonts w:ascii="Lato" w:eastAsiaTheme="minorHAnsi" w:hAnsi="Lato"/>
          <w:sz w:val="20"/>
          <w:szCs w:val="20"/>
        </w:rPr>
      </w:pPr>
    </w:p>
    <w:p w:rsidR="002C3917" w:rsidRDefault="002C3917" w:rsidP="00867EF7">
      <w:pPr>
        <w:spacing w:line="259" w:lineRule="auto"/>
        <w:rPr>
          <w:rFonts w:ascii="Lato" w:eastAsiaTheme="minorHAnsi" w:hAnsi="Lato"/>
          <w:sz w:val="20"/>
          <w:szCs w:val="20"/>
        </w:rPr>
      </w:pPr>
    </w:p>
    <w:p w:rsidR="002C3917" w:rsidRDefault="002C3917" w:rsidP="00867EF7">
      <w:pPr>
        <w:spacing w:line="259" w:lineRule="auto"/>
        <w:rPr>
          <w:rFonts w:ascii="Lato" w:eastAsiaTheme="minorHAnsi" w:hAnsi="Lato"/>
          <w:sz w:val="20"/>
          <w:szCs w:val="20"/>
        </w:rPr>
      </w:pPr>
    </w:p>
    <w:p w:rsidR="002C3917" w:rsidRDefault="002C3917" w:rsidP="00867EF7">
      <w:pPr>
        <w:spacing w:line="259" w:lineRule="auto"/>
        <w:rPr>
          <w:rFonts w:ascii="Lato" w:eastAsiaTheme="minorHAnsi" w:hAnsi="Lato"/>
          <w:sz w:val="20"/>
          <w:szCs w:val="20"/>
        </w:rPr>
      </w:pPr>
      <w:bookmarkStart w:id="1" w:name="_GoBack"/>
      <w:bookmarkEnd w:id="1"/>
    </w:p>
    <w:p w:rsidR="0085665F" w:rsidRDefault="0085665F" w:rsidP="00867EF7">
      <w:pPr>
        <w:spacing w:line="259" w:lineRule="auto"/>
        <w:rPr>
          <w:rFonts w:ascii="Lato" w:eastAsiaTheme="minorHAnsi" w:hAnsi="Lato"/>
          <w:sz w:val="20"/>
          <w:szCs w:val="20"/>
        </w:rPr>
      </w:pPr>
    </w:p>
    <w:p w:rsidR="0085665F" w:rsidRDefault="0085665F" w:rsidP="00867EF7">
      <w:pPr>
        <w:spacing w:line="259" w:lineRule="auto"/>
        <w:rPr>
          <w:rFonts w:ascii="Lato" w:eastAsiaTheme="minorHAnsi" w:hAnsi="Lato"/>
          <w:sz w:val="20"/>
          <w:szCs w:val="20"/>
        </w:rPr>
      </w:pPr>
    </w:p>
    <w:p w:rsidR="0085665F" w:rsidRDefault="0085665F" w:rsidP="00867EF7">
      <w:pPr>
        <w:spacing w:line="259" w:lineRule="auto"/>
        <w:rPr>
          <w:rFonts w:ascii="Lato" w:eastAsiaTheme="minorHAnsi" w:hAnsi="Lato"/>
          <w:sz w:val="20"/>
          <w:szCs w:val="20"/>
        </w:rPr>
      </w:pPr>
    </w:p>
    <w:p w:rsidR="0085665F" w:rsidRDefault="0085665F" w:rsidP="00867EF7">
      <w:pPr>
        <w:spacing w:line="259" w:lineRule="auto"/>
        <w:rPr>
          <w:rFonts w:ascii="Lato" w:eastAsiaTheme="minorHAnsi" w:hAnsi="Lato"/>
          <w:sz w:val="20"/>
          <w:szCs w:val="20"/>
        </w:rPr>
      </w:pPr>
    </w:p>
    <w:p w:rsidR="00867EF7" w:rsidRDefault="00867EF7" w:rsidP="00867EF7">
      <w:pPr>
        <w:spacing w:line="259" w:lineRule="auto"/>
        <w:rPr>
          <w:rFonts w:ascii="Lato" w:eastAsiaTheme="minorHAnsi" w:hAnsi="Lato"/>
          <w:sz w:val="20"/>
          <w:szCs w:val="20"/>
        </w:rPr>
      </w:pPr>
      <w:r>
        <w:rPr>
          <w:rFonts w:ascii="Lato" w:eastAsiaTheme="minorHAnsi" w:hAnsi="Lato"/>
          <w:sz w:val="20"/>
          <w:szCs w:val="20"/>
        </w:rPr>
        <w:t xml:space="preserve">Dette værktøj er udarbejdet for Region Hovedstaden og Bygherreforeningen af </w:t>
      </w:r>
      <w:r w:rsidR="004C5332">
        <w:rPr>
          <w:rFonts w:ascii="Lato" w:eastAsiaTheme="minorHAnsi" w:hAnsi="Lato"/>
          <w:sz w:val="20"/>
          <w:szCs w:val="20"/>
        </w:rPr>
        <w:t>SWECO</w:t>
      </w:r>
      <w:r>
        <w:rPr>
          <w:rFonts w:ascii="Lato" w:eastAsiaTheme="minorHAnsi" w:hAnsi="Lato"/>
          <w:sz w:val="20"/>
          <w:szCs w:val="20"/>
        </w:rPr>
        <w:t xml:space="preserve"> A/S.</w:t>
      </w:r>
    </w:p>
    <w:p w:rsidR="00867EF7" w:rsidRDefault="00867EF7" w:rsidP="00867EF7">
      <w:pPr>
        <w:spacing w:line="259" w:lineRule="auto"/>
        <w:rPr>
          <w:rFonts w:ascii="Lato" w:eastAsiaTheme="minorHAnsi" w:hAnsi="Lato"/>
          <w:sz w:val="20"/>
          <w:szCs w:val="20"/>
        </w:rPr>
      </w:pPr>
      <w:r>
        <w:rPr>
          <w:rFonts w:ascii="Lato" w:eastAsiaTheme="minorHAnsi" w:hAnsi="Lato"/>
          <w:sz w:val="20"/>
          <w:szCs w:val="20"/>
        </w:rPr>
        <w:t xml:space="preserve"> </w:t>
      </w:r>
    </w:p>
    <w:p w:rsidR="00867EF7" w:rsidRDefault="004C5332" w:rsidP="00867EF7">
      <w:pPr>
        <w:spacing w:line="259" w:lineRule="auto"/>
        <w:rPr>
          <w:rFonts w:ascii="Lato" w:eastAsiaTheme="minorHAnsi" w:hAnsi="Lato"/>
          <w:sz w:val="20"/>
          <w:szCs w:val="20"/>
        </w:rPr>
      </w:pPr>
      <w:r>
        <w:rPr>
          <w:rFonts w:ascii="Lato" w:eastAsiaTheme="minorHAnsi" w:hAnsi="Lato"/>
          <w:sz w:val="20"/>
          <w:szCs w:val="20"/>
        </w:rPr>
        <w:t>Januar 2016</w:t>
      </w:r>
    </w:p>
    <w:p w:rsidR="00867EF7" w:rsidRDefault="00867EF7" w:rsidP="00867EF7">
      <w:pPr>
        <w:spacing w:line="259" w:lineRule="auto"/>
        <w:rPr>
          <w:rFonts w:ascii="Lato" w:eastAsiaTheme="minorHAnsi" w:hAnsi="Lato"/>
          <w:sz w:val="20"/>
          <w:szCs w:val="20"/>
        </w:rPr>
      </w:pPr>
    </w:p>
    <w:p w:rsidR="00867EF7" w:rsidRDefault="00867EF7" w:rsidP="00867EF7">
      <w:pPr>
        <w:spacing w:line="259" w:lineRule="auto"/>
        <w:rPr>
          <w:rFonts w:ascii="Lato" w:eastAsiaTheme="minorHAnsi" w:hAnsi="Lato"/>
          <w:sz w:val="20"/>
          <w:szCs w:val="20"/>
        </w:rPr>
      </w:pPr>
      <w:r>
        <w:rPr>
          <w:rFonts w:ascii="Lato" w:eastAsiaTheme="minorHAnsi" w:hAnsi="Lato"/>
          <w:sz w:val="20"/>
          <w:szCs w:val="20"/>
        </w:rPr>
        <w:t>Indholdet stilles frit til rådighed for interesserede brugere, og Region Hovedstaden og Bygherreforeningen er uden ansvar for anvendelsen heraf. Ved brug af citater fra teksten skal kilde angives.</w:t>
      </w:r>
    </w:p>
    <w:p w:rsidR="00867EF7" w:rsidRDefault="0085665F" w:rsidP="00867EF7">
      <w:pPr>
        <w:spacing w:line="259" w:lineRule="auto"/>
        <w:rPr>
          <w:rFonts w:ascii="Lato" w:eastAsiaTheme="minorHAnsi" w:hAnsi="Lato"/>
          <w:sz w:val="20"/>
          <w:szCs w:val="20"/>
        </w:rPr>
      </w:pPr>
      <w:r>
        <w:rPr>
          <w:rFonts w:ascii="Lato" w:eastAsiaTheme="minorHAnsi" w:hAnsi="Lato"/>
          <w:noProof/>
          <w:sz w:val="20"/>
          <w:szCs w:val="20"/>
        </w:rPr>
        <w:drawing>
          <wp:anchor distT="0" distB="0" distL="114300" distR="114300" simplePos="0" relativeHeight="251675648" behindDoc="0" locked="0" layoutInCell="1" allowOverlap="1" wp14:anchorId="4883766D" wp14:editId="7663221D">
            <wp:simplePos x="0" y="0"/>
            <wp:positionH relativeFrom="column">
              <wp:posOffset>5250875</wp:posOffset>
            </wp:positionH>
            <wp:positionV relativeFrom="paragraph">
              <wp:posOffset>31750</wp:posOffset>
            </wp:positionV>
            <wp:extent cx="850900" cy="285750"/>
            <wp:effectExtent l="0" t="0" r="635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_Swe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285750"/>
                    </a:xfrm>
                    <a:prstGeom prst="rect">
                      <a:avLst/>
                    </a:prstGeom>
                  </pic:spPr>
                </pic:pic>
              </a:graphicData>
            </a:graphic>
            <wp14:sizeRelH relativeFrom="page">
              <wp14:pctWidth>0</wp14:pctWidth>
            </wp14:sizeRelH>
            <wp14:sizeRelV relativeFrom="page">
              <wp14:pctHeight>0</wp14:pctHeight>
            </wp14:sizeRelV>
          </wp:anchor>
        </w:drawing>
      </w:r>
    </w:p>
    <w:p w:rsidR="00867EF7" w:rsidRDefault="0085665F" w:rsidP="00867EF7">
      <w:pPr>
        <w:spacing w:line="259" w:lineRule="auto"/>
        <w:rPr>
          <w:rFonts w:eastAsia="Franklin Gothic Book"/>
        </w:rPr>
      </w:pPr>
      <w:r>
        <w:rPr>
          <w:rFonts w:ascii="Lato" w:eastAsiaTheme="minorHAnsi" w:hAnsi="Lato"/>
          <w:sz w:val="20"/>
          <w:szCs w:val="20"/>
        </w:rPr>
        <w:t>Guiden</w:t>
      </w:r>
      <w:r w:rsidR="004C5332">
        <w:rPr>
          <w:rFonts w:ascii="Lato" w:eastAsiaTheme="minorHAnsi" w:hAnsi="Lato"/>
          <w:sz w:val="20"/>
          <w:szCs w:val="20"/>
        </w:rPr>
        <w:t xml:space="preserve"> er udarbejdet med</w:t>
      </w:r>
      <w:r w:rsidR="00867EF7">
        <w:rPr>
          <w:rFonts w:ascii="Lato" w:eastAsiaTheme="minorHAnsi" w:hAnsi="Lato"/>
          <w:sz w:val="20"/>
          <w:szCs w:val="20"/>
        </w:rPr>
        <w:t xml:space="preserve"> økonomisk støtte fra Region Hovedstaden.</w:t>
      </w:r>
    </w:p>
    <w:sectPr w:rsidR="00867EF7" w:rsidSect="00914052">
      <w:headerReference w:type="default" r:id="rId11"/>
      <w:footerReference w:type="default" r:id="rId12"/>
      <w:pgSz w:w="11906" w:h="16838"/>
      <w:pgMar w:top="170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46E" w:rsidRDefault="0037546E" w:rsidP="00D61BC3">
      <w:r>
        <w:separator/>
      </w:r>
    </w:p>
  </w:endnote>
  <w:endnote w:type="continuationSeparator" w:id="0">
    <w:p w:rsidR="0037546E" w:rsidRDefault="0037546E" w:rsidP="00D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BC3" w:rsidRPr="00CC25AD" w:rsidRDefault="00AC7FEF" w:rsidP="00AC7FEF">
    <w:pPr>
      <w:pStyle w:val="Sidefod"/>
      <w:ind w:left="-1134"/>
      <w:rPr>
        <w:sz w:val="18"/>
        <w:szCs w:val="18"/>
      </w:rPr>
    </w:pPr>
    <w:r>
      <w:rPr>
        <w:sz w:val="18"/>
        <w:szCs w:val="18"/>
      </w:rPr>
      <w:tab/>
    </w:r>
    <w:r>
      <w:rPr>
        <w:b/>
        <w:noProof/>
        <w:sz w:val="18"/>
        <w:szCs w:val="18"/>
      </w:rPr>
      <w:drawing>
        <wp:inline distT="0" distB="0" distL="0" distR="0" wp14:anchorId="1DDEBA08" wp14:editId="0493972E">
          <wp:extent cx="7594600" cy="559934"/>
          <wp:effectExtent l="0" t="0" r="0" b="0"/>
          <wp:docPr id="8" name="Picture 8" descr="C:\Users\kiv\Desktop\Hero_Grafik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v\Desktop\Hero_Grafik_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075" cy="560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46E" w:rsidRDefault="0037546E" w:rsidP="00D61BC3">
      <w:r>
        <w:separator/>
      </w:r>
    </w:p>
  </w:footnote>
  <w:footnote w:type="continuationSeparator" w:id="0">
    <w:p w:rsidR="0037546E" w:rsidRDefault="0037546E" w:rsidP="00D6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AD" w:rsidRDefault="00CC25AD">
    <w:pPr>
      <w:pStyle w:val="Sidehoved"/>
    </w:pPr>
    <w:r w:rsidRPr="00CC25AD">
      <w:rPr>
        <w:noProof/>
      </w:rPr>
      <w:drawing>
        <wp:anchor distT="0" distB="0" distL="114300" distR="114300" simplePos="0" relativeHeight="251634176" behindDoc="0" locked="0" layoutInCell="1" allowOverlap="1" wp14:anchorId="66827E67" wp14:editId="37383386">
          <wp:simplePos x="0" y="0"/>
          <wp:positionH relativeFrom="column">
            <wp:posOffset>-435610</wp:posOffset>
          </wp:positionH>
          <wp:positionV relativeFrom="paragraph">
            <wp:posOffset>-219710</wp:posOffset>
          </wp:positionV>
          <wp:extent cx="1377315" cy="415925"/>
          <wp:effectExtent l="0" t="0" r="0" b="3175"/>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315" cy="415925"/>
                  </a:xfrm>
                  <a:prstGeom prst="rect">
                    <a:avLst/>
                  </a:prstGeom>
                </pic:spPr>
              </pic:pic>
            </a:graphicData>
          </a:graphic>
          <wp14:sizeRelH relativeFrom="page">
            <wp14:pctWidth>0</wp14:pctWidth>
          </wp14:sizeRelH>
          <wp14:sizeRelV relativeFrom="page">
            <wp14:pctHeight>0</wp14:pctHeight>
          </wp14:sizeRelV>
        </wp:anchor>
      </w:drawing>
    </w:r>
    <w:r w:rsidRPr="00CC25AD">
      <w:rPr>
        <w:noProof/>
      </w:rPr>
      <w:drawing>
        <wp:anchor distT="0" distB="0" distL="114300" distR="114300" simplePos="0" relativeHeight="251664896" behindDoc="0" locked="0" layoutInCell="1" allowOverlap="1" wp14:anchorId="021D6A0F" wp14:editId="3D7A74C7">
          <wp:simplePos x="0" y="0"/>
          <wp:positionH relativeFrom="column">
            <wp:posOffset>1004257</wp:posOffset>
          </wp:positionH>
          <wp:positionV relativeFrom="paragraph">
            <wp:posOffset>-233680</wp:posOffset>
          </wp:positionV>
          <wp:extent cx="1296670" cy="436245"/>
          <wp:effectExtent l="0" t="0" r="0" b="1905"/>
          <wp:wrapSquare wrapText="bothSides"/>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6670"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03B"/>
    <w:multiLevelType w:val="hybridMultilevel"/>
    <w:tmpl w:val="2E2E2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4D1AB2"/>
    <w:multiLevelType w:val="hybridMultilevel"/>
    <w:tmpl w:val="A6CC6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2976D2"/>
    <w:multiLevelType w:val="hybridMultilevel"/>
    <w:tmpl w:val="EBB07E1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3E00165"/>
    <w:multiLevelType w:val="hybridMultilevel"/>
    <w:tmpl w:val="7BF6310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D932DF8"/>
    <w:multiLevelType w:val="hybridMultilevel"/>
    <w:tmpl w:val="5BF8AE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F742995"/>
    <w:multiLevelType w:val="multilevel"/>
    <w:tmpl w:val="35FC9170"/>
    <w:lvl w:ilvl="0">
      <w:start w:val="1"/>
      <w:numFmt w:val="decimal"/>
      <w:pStyle w:val="Overskrift1"/>
      <w:lvlText w:val="%1"/>
      <w:lvlJc w:val="left"/>
      <w:pPr>
        <w:ind w:left="432" w:hanging="432"/>
      </w:pPr>
      <w:rPr>
        <w:rFonts w:ascii="Lato" w:hAnsi="Lato" w:hint="default"/>
      </w:rPr>
    </w:lvl>
    <w:lvl w:ilvl="1">
      <w:start w:val="1"/>
      <w:numFmt w:val="decimal"/>
      <w:pStyle w:val="Overskrift2"/>
      <w:lvlText w:val="%1.%2"/>
      <w:lvlJc w:val="left"/>
      <w:pPr>
        <w:ind w:left="576" w:hanging="576"/>
      </w:pPr>
      <w:rPr>
        <w:color w:val="70AD47" w:themeColor="accent6"/>
      </w:rPr>
    </w:lvl>
    <w:lvl w:ilvl="2">
      <w:start w:val="1"/>
      <w:numFmt w:val="decimal"/>
      <w:pStyle w:val="Overskrift3"/>
      <w:lvlText w:val="%1.%2.%3"/>
      <w:lvlJc w:val="left"/>
      <w:pPr>
        <w:ind w:left="720" w:hanging="720"/>
      </w:pPr>
      <w:rPr>
        <w:color w:val="70AD47" w:themeColor="accent6"/>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4291DDB"/>
    <w:multiLevelType w:val="hybridMultilevel"/>
    <w:tmpl w:val="23140B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6C8205F"/>
    <w:multiLevelType w:val="hybridMultilevel"/>
    <w:tmpl w:val="20C699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7C35281"/>
    <w:multiLevelType w:val="hybridMultilevel"/>
    <w:tmpl w:val="2FBCB0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65715D45"/>
    <w:multiLevelType w:val="hybridMultilevel"/>
    <w:tmpl w:val="B8FAE1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599729E"/>
    <w:multiLevelType w:val="hybridMultilevel"/>
    <w:tmpl w:val="344C9E00"/>
    <w:lvl w:ilvl="0" w:tplc="DDB2A666">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7050253"/>
    <w:multiLevelType w:val="hybridMultilevel"/>
    <w:tmpl w:val="8D4C24A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696B6B96"/>
    <w:multiLevelType w:val="hybridMultilevel"/>
    <w:tmpl w:val="5EE4DB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9312833"/>
    <w:multiLevelType w:val="hybridMultilevel"/>
    <w:tmpl w:val="467093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7"/>
  </w:num>
  <w:num w:numId="5">
    <w:abstractNumId w:val="8"/>
  </w:num>
  <w:num w:numId="6">
    <w:abstractNumId w:val="6"/>
  </w:num>
  <w:num w:numId="7">
    <w:abstractNumId w:val="1"/>
  </w:num>
  <w:num w:numId="8">
    <w:abstractNumId w:val="2"/>
  </w:num>
  <w:num w:numId="9">
    <w:abstractNumId w:val="4"/>
  </w:num>
  <w:num w:numId="10">
    <w:abstractNumId w:val="3"/>
  </w:num>
  <w:num w:numId="11">
    <w:abstractNumId w:val="9"/>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4E"/>
    <w:rsid w:val="00046A55"/>
    <w:rsid w:val="00057588"/>
    <w:rsid w:val="00072CDF"/>
    <w:rsid w:val="000F0D78"/>
    <w:rsid w:val="00126310"/>
    <w:rsid w:val="00152275"/>
    <w:rsid w:val="00164B2A"/>
    <w:rsid w:val="0018538E"/>
    <w:rsid w:val="00233438"/>
    <w:rsid w:val="00257755"/>
    <w:rsid w:val="002A5277"/>
    <w:rsid w:val="002A5DDC"/>
    <w:rsid w:val="002C3917"/>
    <w:rsid w:val="002D78F1"/>
    <w:rsid w:val="002F0A4D"/>
    <w:rsid w:val="003072DC"/>
    <w:rsid w:val="00322F4E"/>
    <w:rsid w:val="00324604"/>
    <w:rsid w:val="00346666"/>
    <w:rsid w:val="0037546E"/>
    <w:rsid w:val="003860A9"/>
    <w:rsid w:val="003A135A"/>
    <w:rsid w:val="003D4FFD"/>
    <w:rsid w:val="003E704E"/>
    <w:rsid w:val="003F7CCB"/>
    <w:rsid w:val="004231D0"/>
    <w:rsid w:val="0042601A"/>
    <w:rsid w:val="0042674A"/>
    <w:rsid w:val="00480B85"/>
    <w:rsid w:val="00483062"/>
    <w:rsid w:val="00494193"/>
    <w:rsid w:val="004C5332"/>
    <w:rsid w:val="00554588"/>
    <w:rsid w:val="00567467"/>
    <w:rsid w:val="00571631"/>
    <w:rsid w:val="005E53E2"/>
    <w:rsid w:val="00605E50"/>
    <w:rsid w:val="00613CEE"/>
    <w:rsid w:val="006912FE"/>
    <w:rsid w:val="00692AD3"/>
    <w:rsid w:val="006B090B"/>
    <w:rsid w:val="006B6C8D"/>
    <w:rsid w:val="006C5D21"/>
    <w:rsid w:val="006F5CC7"/>
    <w:rsid w:val="00715648"/>
    <w:rsid w:val="00716A7A"/>
    <w:rsid w:val="0073137F"/>
    <w:rsid w:val="00743AAE"/>
    <w:rsid w:val="00777722"/>
    <w:rsid w:val="007B2064"/>
    <w:rsid w:val="007D22D2"/>
    <w:rsid w:val="008102BD"/>
    <w:rsid w:val="0085665F"/>
    <w:rsid w:val="008631DC"/>
    <w:rsid w:val="00867EF7"/>
    <w:rsid w:val="00881B47"/>
    <w:rsid w:val="00905D9C"/>
    <w:rsid w:val="00912634"/>
    <w:rsid w:val="00914052"/>
    <w:rsid w:val="009253EA"/>
    <w:rsid w:val="00944D9B"/>
    <w:rsid w:val="0095408E"/>
    <w:rsid w:val="00956AC3"/>
    <w:rsid w:val="009F6440"/>
    <w:rsid w:val="00A4504A"/>
    <w:rsid w:val="00A657D1"/>
    <w:rsid w:val="00AB7C5B"/>
    <w:rsid w:val="00AC20A6"/>
    <w:rsid w:val="00AC7FEF"/>
    <w:rsid w:val="00B13E5E"/>
    <w:rsid w:val="00B15FDC"/>
    <w:rsid w:val="00B16E16"/>
    <w:rsid w:val="00B560F8"/>
    <w:rsid w:val="00B61927"/>
    <w:rsid w:val="00B92F8C"/>
    <w:rsid w:val="00B93C88"/>
    <w:rsid w:val="00BA5D82"/>
    <w:rsid w:val="00BC2640"/>
    <w:rsid w:val="00BD28D4"/>
    <w:rsid w:val="00C02FF3"/>
    <w:rsid w:val="00C4697D"/>
    <w:rsid w:val="00C8091F"/>
    <w:rsid w:val="00C86CAB"/>
    <w:rsid w:val="00C92A23"/>
    <w:rsid w:val="00CA234D"/>
    <w:rsid w:val="00CC25AD"/>
    <w:rsid w:val="00D145E9"/>
    <w:rsid w:val="00D470B1"/>
    <w:rsid w:val="00D61BC3"/>
    <w:rsid w:val="00D92516"/>
    <w:rsid w:val="00DA714D"/>
    <w:rsid w:val="00DC280A"/>
    <w:rsid w:val="00DC3569"/>
    <w:rsid w:val="00E05687"/>
    <w:rsid w:val="00E5359B"/>
    <w:rsid w:val="00E66584"/>
    <w:rsid w:val="00E852A7"/>
    <w:rsid w:val="00EC3D0F"/>
    <w:rsid w:val="00EE00E2"/>
    <w:rsid w:val="00F15B94"/>
    <w:rsid w:val="00F2208A"/>
    <w:rsid w:val="00F25596"/>
    <w:rsid w:val="00F4476D"/>
    <w:rsid w:val="00F51486"/>
    <w:rsid w:val="00F75B53"/>
    <w:rsid w:val="00F82E11"/>
    <w:rsid w:val="00FB4C63"/>
    <w:rsid w:val="00FD05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AB601"/>
  <w15:docId w15:val="{599791B1-D709-4E12-8A69-C7641705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38E"/>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18538E"/>
    <w:pPr>
      <w:keepNext/>
      <w:keepLines/>
      <w:numPr>
        <w:numId w:val="1"/>
      </w:numPr>
      <w:spacing w:before="240" w:line="259" w:lineRule="auto"/>
      <w:outlineLvl w:val="0"/>
    </w:pPr>
    <w:rPr>
      <w:rFonts w:ascii="Franklin Gothic Heavy" w:eastAsiaTheme="majorEastAsia" w:hAnsi="Franklin Gothic Heavy" w:cstheme="majorBidi"/>
      <w:b/>
      <w:color w:val="70AD47" w:themeColor="accent6"/>
      <w:spacing w:val="20"/>
      <w:sz w:val="36"/>
      <w:szCs w:val="36"/>
    </w:rPr>
  </w:style>
  <w:style w:type="paragraph" w:styleId="Overskrift2">
    <w:name w:val="heading 2"/>
    <w:basedOn w:val="Normal"/>
    <w:next w:val="Normal"/>
    <w:link w:val="Overskrift2Tegn"/>
    <w:uiPriority w:val="9"/>
    <w:unhideWhenUsed/>
    <w:qFormat/>
    <w:rsid w:val="0018538E"/>
    <w:pPr>
      <w:keepNext/>
      <w:keepLines/>
      <w:numPr>
        <w:ilvl w:val="1"/>
        <w:numId w:val="1"/>
      </w:numPr>
      <w:spacing w:before="40"/>
      <w:outlineLvl w:val="1"/>
    </w:pPr>
    <w:rPr>
      <w:rFonts w:ascii="Franklin Gothic Heavy" w:eastAsiaTheme="majorEastAsia" w:hAnsi="Franklin Gothic Heavy" w:cstheme="majorBidi"/>
      <w:color w:val="70AD47" w:themeColor="accent6"/>
      <w:sz w:val="30"/>
      <w:szCs w:val="30"/>
    </w:rPr>
  </w:style>
  <w:style w:type="paragraph" w:styleId="Overskrift3">
    <w:name w:val="heading 3"/>
    <w:basedOn w:val="Overskrift2"/>
    <w:next w:val="Normal"/>
    <w:link w:val="Overskrift3Tegn"/>
    <w:qFormat/>
    <w:rsid w:val="00BD28D4"/>
    <w:pPr>
      <w:keepLines w:val="0"/>
      <w:numPr>
        <w:ilvl w:val="2"/>
      </w:numPr>
      <w:spacing w:before="240" w:after="100"/>
      <w:outlineLvl w:val="2"/>
    </w:pPr>
    <w:rPr>
      <w:rFonts w:eastAsia="Times New Roman" w:cs="Arial"/>
      <w:bCs/>
      <w:iCs/>
      <w:sz w:val="28"/>
      <w:szCs w:val="28"/>
    </w:rPr>
  </w:style>
  <w:style w:type="paragraph" w:styleId="Overskrift4">
    <w:name w:val="heading 4"/>
    <w:basedOn w:val="Normal"/>
    <w:next w:val="Normal"/>
    <w:link w:val="Overskrift4Tegn"/>
    <w:uiPriority w:val="9"/>
    <w:unhideWhenUsed/>
    <w:qFormat/>
    <w:rsid w:val="0018538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18538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18538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18538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1853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853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BD28D4"/>
    <w:rPr>
      <w:rFonts w:ascii="Franklin Gothic Heavy" w:eastAsia="Times New Roman" w:hAnsi="Franklin Gothic Heavy" w:cs="Arial"/>
      <w:bCs/>
      <w:iCs/>
      <w:color w:val="70AD47" w:themeColor="accent6"/>
      <w:sz w:val="28"/>
      <w:szCs w:val="28"/>
      <w:lang w:eastAsia="da-DK"/>
    </w:rPr>
  </w:style>
  <w:style w:type="character" w:styleId="Hyperlink">
    <w:name w:val="Hyperlink"/>
    <w:basedOn w:val="Standardskrifttypeiafsnit"/>
    <w:uiPriority w:val="99"/>
    <w:rsid w:val="008102BD"/>
    <w:rPr>
      <w:color w:val="00B6F1"/>
      <w:u w:val="none"/>
    </w:rPr>
  </w:style>
  <w:style w:type="character" w:customStyle="1" w:styleId="Overskrift2Tegn">
    <w:name w:val="Overskrift 2 Tegn"/>
    <w:basedOn w:val="Standardskrifttypeiafsnit"/>
    <w:link w:val="Overskrift2"/>
    <w:uiPriority w:val="9"/>
    <w:rsid w:val="0018538E"/>
    <w:rPr>
      <w:rFonts w:ascii="Franklin Gothic Heavy" w:eastAsiaTheme="majorEastAsia" w:hAnsi="Franklin Gothic Heavy" w:cstheme="majorBidi"/>
      <w:color w:val="70AD47" w:themeColor="accent6"/>
      <w:sz w:val="30"/>
      <w:szCs w:val="30"/>
      <w:lang w:eastAsia="da-DK"/>
    </w:rPr>
  </w:style>
  <w:style w:type="character" w:styleId="BesgtLink">
    <w:name w:val="FollowedHyperlink"/>
    <w:basedOn w:val="Standardskrifttypeiafsnit"/>
    <w:uiPriority w:val="99"/>
    <w:semiHidden/>
    <w:unhideWhenUsed/>
    <w:rsid w:val="008102BD"/>
    <w:rPr>
      <w:color w:val="954F72" w:themeColor="followedHyperlink"/>
      <w:u w:val="single"/>
    </w:rPr>
  </w:style>
  <w:style w:type="table" w:styleId="Tabel-Gitter">
    <w:name w:val="Table Grid"/>
    <w:basedOn w:val="Tabel-Normal"/>
    <w:uiPriority w:val="39"/>
    <w:rsid w:val="0081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F7C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7CCB"/>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D61BC3"/>
    <w:pPr>
      <w:tabs>
        <w:tab w:val="center" w:pos="4819"/>
        <w:tab w:val="right" w:pos="9638"/>
      </w:tabs>
    </w:pPr>
  </w:style>
  <w:style w:type="character" w:customStyle="1" w:styleId="SidehovedTegn">
    <w:name w:val="Sidehoved Tegn"/>
    <w:basedOn w:val="Standardskrifttypeiafsnit"/>
    <w:link w:val="Sidehoved"/>
    <w:uiPriority w:val="99"/>
    <w:rsid w:val="00D61BC3"/>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D61BC3"/>
    <w:pPr>
      <w:tabs>
        <w:tab w:val="center" w:pos="4819"/>
        <w:tab w:val="right" w:pos="9638"/>
      </w:tabs>
    </w:pPr>
  </w:style>
  <w:style w:type="character" w:customStyle="1" w:styleId="SidefodTegn">
    <w:name w:val="Sidefod Tegn"/>
    <w:basedOn w:val="Standardskrifttypeiafsnit"/>
    <w:link w:val="Sidefod"/>
    <w:uiPriority w:val="99"/>
    <w:rsid w:val="00D61BC3"/>
    <w:rPr>
      <w:rFonts w:ascii="Arial" w:eastAsia="Times New Roman" w:hAnsi="Arial" w:cs="Times New Roman"/>
      <w:sz w:val="20"/>
      <w:szCs w:val="24"/>
      <w:lang w:eastAsia="da-DK"/>
    </w:rPr>
  </w:style>
  <w:style w:type="character" w:customStyle="1" w:styleId="Overskrift1Tegn">
    <w:name w:val="Overskrift 1 Tegn"/>
    <w:basedOn w:val="Standardskrifttypeiafsnit"/>
    <w:link w:val="Overskrift1"/>
    <w:uiPriority w:val="9"/>
    <w:rsid w:val="0018538E"/>
    <w:rPr>
      <w:rFonts w:ascii="Franklin Gothic Heavy" w:eastAsiaTheme="majorEastAsia" w:hAnsi="Franklin Gothic Heavy" w:cstheme="majorBidi"/>
      <w:b/>
      <w:color w:val="70AD47" w:themeColor="accent6"/>
      <w:spacing w:val="20"/>
      <w:sz w:val="36"/>
      <w:szCs w:val="36"/>
      <w:lang w:eastAsia="da-DK"/>
    </w:rPr>
  </w:style>
  <w:style w:type="paragraph" w:styleId="Overskrift">
    <w:name w:val="TOC Heading"/>
    <w:basedOn w:val="Overskrift1"/>
    <w:next w:val="Normal"/>
    <w:uiPriority w:val="39"/>
    <w:unhideWhenUsed/>
    <w:qFormat/>
    <w:rsid w:val="0018538E"/>
    <w:pPr>
      <w:outlineLvl w:val="9"/>
    </w:pPr>
  </w:style>
  <w:style w:type="paragraph" w:styleId="Indholdsfortegnelse3">
    <w:name w:val="toc 3"/>
    <w:basedOn w:val="Normal"/>
    <w:next w:val="Normal"/>
    <w:autoRedefine/>
    <w:uiPriority w:val="39"/>
    <w:unhideWhenUsed/>
    <w:rsid w:val="0018538E"/>
    <w:pPr>
      <w:spacing w:after="100"/>
      <w:ind w:left="480"/>
    </w:pPr>
  </w:style>
  <w:style w:type="character" w:customStyle="1" w:styleId="Overskrift4Tegn">
    <w:name w:val="Overskrift 4 Tegn"/>
    <w:basedOn w:val="Standardskrifttypeiafsnit"/>
    <w:link w:val="Overskrift4"/>
    <w:uiPriority w:val="9"/>
    <w:semiHidden/>
    <w:rsid w:val="0018538E"/>
    <w:rPr>
      <w:rFonts w:asciiTheme="majorHAnsi" w:eastAsiaTheme="majorEastAsia" w:hAnsiTheme="majorHAnsi" w:cstheme="majorBidi"/>
      <w:i/>
      <w:iCs/>
      <w:color w:val="2E74B5" w:themeColor="accent1" w:themeShade="BF"/>
      <w:sz w:val="24"/>
      <w:szCs w:val="24"/>
      <w:lang w:eastAsia="da-DK"/>
    </w:rPr>
  </w:style>
  <w:style w:type="character" w:customStyle="1" w:styleId="Overskrift5Tegn">
    <w:name w:val="Overskrift 5 Tegn"/>
    <w:basedOn w:val="Standardskrifttypeiafsnit"/>
    <w:link w:val="Overskrift5"/>
    <w:uiPriority w:val="9"/>
    <w:semiHidden/>
    <w:rsid w:val="0018538E"/>
    <w:rPr>
      <w:rFonts w:asciiTheme="majorHAnsi" w:eastAsiaTheme="majorEastAsia" w:hAnsiTheme="majorHAnsi" w:cstheme="majorBidi"/>
      <w:color w:val="2E74B5" w:themeColor="accent1" w:themeShade="BF"/>
      <w:sz w:val="24"/>
      <w:szCs w:val="24"/>
      <w:lang w:eastAsia="da-DK"/>
    </w:rPr>
  </w:style>
  <w:style w:type="character" w:customStyle="1" w:styleId="Overskrift6Tegn">
    <w:name w:val="Overskrift 6 Tegn"/>
    <w:basedOn w:val="Standardskrifttypeiafsnit"/>
    <w:link w:val="Overskrift6"/>
    <w:uiPriority w:val="9"/>
    <w:semiHidden/>
    <w:rsid w:val="0018538E"/>
    <w:rPr>
      <w:rFonts w:asciiTheme="majorHAnsi" w:eastAsiaTheme="majorEastAsia" w:hAnsiTheme="majorHAnsi" w:cstheme="majorBidi"/>
      <w:color w:val="1F4D78" w:themeColor="accent1" w:themeShade="7F"/>
      <w:sz w:val="24"/>
      <w:szCs w:val="24"/>
      <w:lang w:eastAsia="da-DK"/>
    </w:rPr>
  </w:style>
  <w:style w:type="character" w:customStyle="1" w:styleId="Overskrift7Tegn">
    <w:name w:val="Overskrift 7 Tegn"/>
    <w:basedOn w:val="Standardskrifttypeiafsnit"/>
    <w:link w:val="Overskrift7"/>
    <w:uiPriority w:val="9"/>
    <w:semiHidden/>
    <w:rsid w:val="0018538E"/>
    <w:rPr>
      <w:rFonts w:asciiTheme="majorHAnsi" w:eastAsiaTheme="majorEastAsia" w:hAnsiTheme="majorHAnsi" w:cstheme="majorBidi"/>
      <w:i/>
      <w:iCs/>
      <w:color w:val="1F4D78" w:themeColor="accent1" w:themeShade="7F"/>
      <w:sz w:val="24"/>
      <w:szCs w:val="24"/>
      <w:lang w:eastAsia="da-DK"/>
    </w:rPr>
  </w:style>
  <w:style w:type="character" w:customStyle="1" w:styleId="Overskrift8Tegn">
    <w:name w:val="Overskrift 8 Tegn"/>
    <w:basedOn w:val="Standardskrifttypeiafsnit"/>
    <w:link w:val="Overskrift8"/>
    <w:uiPriority w:val="9"/>
    <w:semiHidden/>
    <w:rsid w:val="0018538E"/>
    <w:rPr>
      <w:rFonts w:asciiTheme="majorHAnsi" w:eastAsiaTheme="majorEastAsia" w:hAnsiTheme="majorHAnsi" w:cstheme="majorBidi"/>
      <w:color w:val="272727" w:themeColor="text1" w:themeTint="D8"/>
      <w:sz w:val="21"/>
      <w:szCs w:val="21"/>
      <w:lang w:eastAsia="da-DK"/>
    </w:rPr>
  </w:style>
  <w:style w:type="character" w:customStyle="1" w:styleId="Overskrift9Tegn">
    <w:name w:val="Overskrift 9 Tegn"/>
    <w:basedOn w:val="Standardskrifttypeiafsnit"/>
    <w:link w:val="Overskrift9"/>
    <w:uiPriority w:val="9"/>
    <w:semiHidden/>
    <w:rsid w:val="0018538E"/>
    <w:rPr>
      <w:rFonts w:asciiTheme="majorHAnsi" w:eastAsiaTheme="majorEastAsia" w:hAnsiTheme="majorHAnsi" w:cstheme="majorBidi"/>
      <w:i/>
      <w:iCs/>
      <w:color w:val="272727" w:themeColor="text1" w:themeTint="D8"/>
      <w:sz w:val="21"/>
      <w:szCs w:val="21"/>
      <w:lang w:eastAsia="da-DK"/>
    </w:rPr>
  </w:style>
  <w:style w:type="paragraph" w:styleId="Listeafsnit">
    <w:name w:val="List Paragraph"/>
    <w:basedOn w:val="Normal"/>
    <w:uiPriority w:val="34"/>
    <w:qFormat/>
    <w:rsid w:val="00BD28D4"/>
    <w:pPr>
      <w:ind w:left="720"/>
      <w:contextualSpacing/>
    </w:pPr>
  </w:style>
  <w:style w:type="paragraph" w:styleId="Indholdsfortegnelse1">
    <w:name w:val="toc 1"/>
    <w:basedOn w:val="Normal"/>
    <w:next w:val="Normal"/>
    <w:autoRedefine/>
    <w:uiPriority w:val="39"/>
    <w:unhideWhenUsed/>
    <w:rsid w:val="00BD28D4"/>
    <w:pPr>
      <w:spacing w:after="100"/>
    </w:pPr>
  </w:style>
  <w:style w:type="paragraph" w:customStyle="1" w:styleId="BodyText1">
    <w:name w:val="Body Text1"/>
    <w:basedOn w:val="Normal"/>
    <w:qFormat/>
    <w:rsid w:val="00322F4E"/>
    <w:pPr>
      <w:spacing w:after="240" w:line="312" w:lineRule="auto"/>
    </w:pPr>
    <w:rPr>
      <w:rFonts w:ascii="Arial" w:eastAsia="Calibri" w:hAnsi="Arial"/>
      <w:sz w:val="20"/>
      <w:szCs w:val="22"/>
      <w:lang w:eastAsia="en-US"/>
    </w:rPr>
  </w:style>
  <w:style w:type="paragraph" w:styleId="Kommentartekst">
    <w:name w:val="annotation text"/>
    <w:basedOn w:val="Normal"/>
    <w:link w:val="KommentartekstTegn"/>
    <w:uiPriority w:val="99"/>
    <w:unhideWhenUsed/>
    <w:rsid w:val="00692AD3"/>
    <w:rPr>
      <w:sz w:val="20"/>
      <w:szCs w:val="20"/>
    </w:rPr>
  </w:style>
  <w:style w:type="character" w:customStyle="1" w:styleId="KommentartekstTegn">
    <w:name w:val="Kommentartekst Tegn"/>
    <w:basedOn w:val="Standardskrifttypeiafsnit"/>
    <w:link w:val="Kommentartekst"/>
    <w:uiPriority w:val="99"/>
    <w:rsid w:val="00692AD3"/>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rdbasen.miljoeportal.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Desktop\temp%20til%20jordh&#229;ndtering-dk\old\skabelon%20v&#230;rkt&#248;jer%20og%20cases.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8AB1-B26F-4181-A758-DE934F4F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værktøjer og cases</Template>
  <TotalTime>4</TotalTime>
  <Pages>4</Pages>
  <Words>1451</Words>
  <Characters>8857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NIRAS</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Størup</dc:creator>
  <cp:lastModifiedBy>Graves K. Simonsen</cp:lastModifiedBy>
  <cp:revision>3</cp:revision>
  <cp:lastPrinted>2016-03-09T11:51:00Z</cp:lastPrinted>
  <dcterms:created xsi:type="dcterms:W3CDTF">2018-12-07T10:39:00Z</dcterms:created>
  <dcterms:modified xsi:type="dcterms:W3CDTF">2018-12-07T10:42:00Z</dcterms:modified>
</cp:coreProperties>
</file>